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5F73E20B" wp14:editId="7BB3A2F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:rsidR="00B13F63" w:rsidRDefault="00B13F63"/>
    <w:p w:rsidR="008732EA" w:rsidRDefault="008732EA"/>
    <w:p w:rsidR="008732EA" w:rsidRDefault="008732EA"/>
    <w:p w:rsidR="008732EA" w:rsidRDefault="00326FC2">
      <w:r>
        <w:t xml:space="preserve"> </w:t>
      </w:r>
    </w:p>
    <w:p w:rsidR="00D57113" w:rsidRDefault="00D57113"/>
    <w:p w:rsidR="00D57113" w:rsidRDefault="00D57113" w:rsidP="00D57113">
      <w:pPr>
        <w:jc w:val="center"/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veljaču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320CFA" w:rsidRDefault="00320CFA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10"/>
          <w:footerReference w:type="first" r:id="rId11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:rsidR="005A0E90" w:rsidRPr="00D4677F" w:rsidRDefault="00D4677F" w:rsidP="0046436D">
      <w:pPr>
        <w:rPr>
          <w:rFonts w:asciiTheme="minorHAnsi" w:hAnsiTheme="minorHAnsi" w:cs="Arial"/>
          <w:b/>
          <w:sz w:val="28"/>
          <w:szCs w:val="28"/>
        </w:rPr>
      </w:pPr>
      <w:r w:rsidRPr="00D4677F">
        <w:rPr>
          <w:rFonts w:asciiTheme="minorHAnsi" w:hAnsiTheme="minorHAnsi" w:cs="Arial"/>
          <w:b/>
          <w:sz w:val="28"/>
          <w:szCs w:val="28"/>
        </w:rPr>
        <w:lastRenderedPageBreak/>
        <w:t xml:space="preserve">Sadržaj: </w:t>
      </w:r>
    </w:p>
    <w:p w:rsidR="005A0E90" w:rsidRDefault="005A0E90" w:rsidP="0046436D">
      <w:pPr>
        <w:rPr>
          <w:rFonts w:ascii="Arial" w:hAnsi="Arial" w:cs="Arial"/>
          <w:b/>
        </w:rPr>
      </w:pPr>
    </w:p>
    <w:p w:rsidR="00476534" w:rsidRPr="00751772" w:rsidRDefault="00D4677F" w:rsidP="00C6171B">
      <w:pPr>
        <w:pStyle w:val="Sadraj3"/>
        <w:rPr>
          <w:rFonts w:ascii="Arial" w:eastAsiaTheme="minorEastAsia" w:hAnsi="Arial" w:cs="Arial"/>
          <w:lang w:val="hr-HR"/>
        </w:rPr>
      </w:pPr>
      <w:r w:rsidRPr="00751772">
        <w:rPr>
          <w:rFonts w:ascii="Arial" w:hAnsi="Arial" w:cs="Arial"/>
        </w:rPr>
        <w:fldChar w:fldCharType="begin"/>
      </w:r>
      <w:r w:rsidRPr="00751772">
        <w:rPr>
          <w:rFonts w:ascii="Arial" w:hAnsi="Arial" w:cs="Arial"/>
        </w:rPr>
        <w:instrText xml:space="preserve"> TOC \o "1-3" \h \z \u </w:instrText>
      </w:r>
      <w:r w:rsidRPr="00751772">
        <w:rPr>
          <w:rFonts w:ascii="Arial" w:hAnsi="Arial" w:cs="Arial"/>
        </w:rPr>
        <w:fldChar w:fldCharType="separate"/>
      </w:r>
      <w:hyperlink w:anchor="_Toc487524686" w:history="1">
        <w:r w:rsidR="00476534" w:rsidRPr="00751772">
          <w:rPr>
            <w:rStyle w:val="Hiperveza"/>
            <w:rFonts w:ascii="Arial" w:hAnsi="Arial" w:cs="Arial"/>
          </w:rPr>
          <w:t>I. UVOD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8A3AAD" w:rsidRPr="005A3C33" w:rsidRDefault="008A3AAD" w:rsidP="005A3C33">
      <w:pPr>
        <w:pStyle w:val="Bezproreda"/>
        <w:rPr>
          <w:rStyle w:val="Hiperveza"/>
          <w:rFonts w:ascii="Arial" w:hAnsi="Arial" w:cs="Arial"/>
          <w:b/>
          <w:color w:val="auto"/>
          <w:u w:val="none"/>
        </w:rPr>
      </w:pPr>
      <w:r w:rsidRPr="005A3C33">
        <w:rPr>
          <w:rStyle w:val="Hiperveza"/>
          <w:rFonts w:ascii="Arial" w:hAnsi="Arial" w:cs="Arial"/>
          <w:b/>
          <w:color w:val="auto"/>
          <w:u w:val="none"/>
        </w:rPr>
        <w:t xml:space="preserve">II. </w:t>
      </w:r>
      <w:r w:rsidR="005A3C33">
        <w:rPr>
          <w:rFonts w:ascii="Arial" w:hAnsi="Arial" w:cs="Arial"/>
          <w:b/>
        </w:rPr>
        <w:t>PRIKAZ POSLOVANJA ZEMLJIŠNOKNJIŽNIH ODJELA OPĆINSKIH SUDOVA</w:t>
      </w:r>
      <w:r w:rsidR="00777805">
        <w:rPr>
          <w:rFonts w:ascii="Arial" w:hAnsi="Arial" w:cs="Arial"/>
          <w:b/>
        </w:rPr>
        <w:t xml:space="preserve"> RH</w:t>
      </w:r>
      <w:r w:rsidR="005A3C33">
        <w:rPr>
          <w:rFonts w:ascii="Arial" w:hAnsi="Arial" w:cs="Arial"/>
          <w:b/>
        </w:rPr>
        <w:t xml:space="preserve"> </w:t>
      </w:r>
      <w:r w:rsidR="00572B84">
        <w:rPr>
          <w:rFonts w:ascii="Arial" w:hAnsi="Arial" w:cs="Arial"/>
          <w:b/>
        </w:rPr>
        <w:t>OD 1. DO 28. VELJAČE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>2019……………………………………………………………………</w:t>
      </w:r>
      <w:r w:rsidR="00572B84">
        <w:rPr>
          <w:rFonts w:ascii="Arial" w:hAnsi="Arial" w:cs="Arial"/>
          <w:b/>
        </w:rPr>
        <w:t>.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 xml:space="preserve">3 </w:t>
      </w:r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7" w:history="1">
        <w:r w:rsidR="00476534" w:rsidRPr="00751772">
          <w:rPr>
            <w:rStyle w:val="Hiperveza"/>
            <w:rFonts w:ascii="Arial" w:hAnsi="Arial" w:cs="Arial"/>
          </w:rPr>
          <w:t>III. KOEFICIJENT AŽURNOSTI I VRIJEME RJEŠAVANJA REDOVNIH ZK PREDMETA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553C1B">
        <w:rPr>
          <w:rFonts w:ascii="Arial" w:hAnsi="Arial" w:cs="Arial"/>
        </w:rPr>
        <w:t>10</w:t>
      </w:r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8" w:history="1">
        <w:r w:rsidR="00476534" w:rsidRPr="00751772">
          <w:rPr>
            <w:rStyle w:val="Hiperveza"/>
            <w:rFonts w:ascii="Arial" w:hAnsi="Arial" w:cs="Arial"/>
          </w:rPr>
          <w:t>IV. POSTOTAK RIJEŠENIH REDOVNIH ZK PREDMETA U ODNOSU NA MJESEČNI PRILIV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_Toc487524688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15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9" w:history="1">
        <w:r w:rsidR="00476534" w:rsidRPr="00751772">
          <w:rPr>
            <w:rStyle w:val="Hiperveza"/>
            <w:rFonts w:ascii="Arial" w:hAnsi="Arial" w:cs="Arial"/>
          </w:rPr>
          <w:t>V. ZEMLJIŠNOKNJIŽNI ODJELI PREMA BROJU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_Toc487524689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19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0" w:history="1">
        <w:r w:rsidR="00476534" w:rsidRPr="00751772">
          <w:rPr>
            <w:rStyle w:val="Hiperveza"/>
            <w:rFonts w:ascii="Arial" w:hAnsi="Arial" w:cs="Arial"/>
          </w:rPr>
          <w:t>VI. ZEMLJIŠNOKNJIŽNI ODJELI S VIŠE OD 1.000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_Toc487524690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20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1" w:history="1">
        <w:r w:rsidR="00476534" w:rsidRPr="00751772">
          <w:rPr>
            <w:rStyle w:val="Hiperveza"/>
            <w:rFonts w:ascii="Arial" w:hAnsi="Arial" w:cs="Arial"/>
          </w:rPr>
          <w:t>VII. PREGLED AKTIVNOSTI OPĆINSKOG GRAĐANSKOG SUDA U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_Toc487524691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22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2" w:history="1">
        <w:r w:rsidR="00476534" w:rsidRPr="00751772">
          <w:rPr>
            <w:rStyle w:val="Hiperveza"/>
            <w:rFonts w:ascii="Arial" w:hAnsi="Arial" w:cs="Arial"/>
          </w:rPr>
          <w:t>VIII. PREGL</w:t>
        </w:r>
        <w:r w:rsidR="00CF2F2B">
          <w:rPr>
            <w:rStyle w:val="Hiperveza"/>
            <w:rFonts w:ascii="Arial" w:hAnsi="Arial" w:cs="Arial"/>
          </w:rPr>
          <w:t>ED AKTIVNOSTI OPĆINSKOG SUDA U SPLITU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_Toc487524692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3" w:history="1">
        <w:r w:rsidR="00476534" w:rsidRPr="00751772">
          <w:rPr>
            <w:rStyle w:val="Hiperveza"/>
            <w:rFonts w:ascii="Arial" w:hAnsi="Arial" w:cs="Arial"/>
          </w:rPr>
          <w:t xml:space="preserve">IX. PREGLED AKTIVNOSTI OPĆINSKOG SUDA U </w:t>
        </w:r>
        <w:r w:rsidR="00F95C34">
          <w:rPr>
            <w:rStyle w:val="Hiperveza"/>
            <w:rFonts w:ascii="Arial" w:hAnsi="Arial" w:cs="Arial"/>
          </w:rPr>
          <w:t>NOVOM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_Toc487524693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  <w:r w:rsidR="008563BB">
        <w:rPr>
          <w:rFonts w:ascii="Arial" w:hAnsi="Arial" w:cs="Arial"/>
        </w:rPr>
        <w:t>4</w:t>
      </w:r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4" w:history="1">
        <w:r w:rsidR="00476534" w:rsidRPr="00751772">
          <w:rPr>
            <w:rStyle w:val="Hiperveza"/>
            <w:rFonts w:ascii="Arial" w:hAnsi="Arial" w:cs="Arial"/>
          </w:rPr>
          <w:t>X. STRUKTURA ZEMLJIŠNOKNJIŽNIH PREDMETA PREMA SLOŽENOSTI</w:t>
        </w:r>
        <w:r w:rsidR="00476534" w:rsidRPr="00751772">
          <w:rPr>
            <w:rFonts w:ascii="Arial" w:hAnsi="Arial" w:cs="Arial"/>
            <w:webHidden/>
          </w:rPr>
          <w:tab/>
        </w:r>
        <w:r w:rsidR="003F792C">
          <w:rPr>
            <w:rFonts w:ascii="Arial" w:hAnsi="Arial" w:cs="Arial"/>
            <w:webHidden/>
          </w:rPr>
          <w:t>……..</w:t>
        </w:r>
      </w:hyperlink>
      <w:r w:rsidR="00194CAF">
        <w:rPr>
          <w:rFonts w:ascii="Arial" w:hAnsi="Arial" w:cs="Arial"/>
        </w:rPr>
        <w:t>25</w:t>
      </w:r>
      <w:r w:rsidR="003F792C" w:rsidRPr="00751772">
        <w:rPr>
          <w:rFonts w:ascii="Arial" w:eastAsiaTheme="minorEastAsia" w:hAnsi="Arial" w:cs="Arial"/>
          <w:lang w:val="hr-HR"/>
        </w:rPr>
        <w:t xml:space="preserve"> </w:t>
      </w:r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5" w:history="1">
        <w:r w:rsidR="00476534" w:rsidRPr="00751772">
          <w:rPr>
            <w:rStyle w:val="Hiperveza"/>
            <w:rFonts w:ascii="Arial" w:hAnsi="Arial" w:cs="Arial"/>
          </w:rPr>
          <w:t>XI. INTENZITET AKTIVNOSTI U ODNOSU NA PRETHODNI MJESEC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905642">
        <w:rPr>
          <w:rFonts w:ascii="Arial" w:hAnsi="Arial" w:cs="Arial"/>
        </w:rPr>
        <w:t>37</w:t>
      </w:r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6" w:history="1">
        <w:r w:rsidR="00476534" w:rsidRPr="00751772">
          <w:rPr>
            <w:rStyle w:val="Hiperveza"/>
            <w:rFonts w:ascii="Arial" w:hAnsi="Arial" w:cs="Arial"/>
          </w:rPr>
          <w:t>XII. ELEKTRONIČKO POSLOVANJE U ZEMLJIŠNOKNJIŽNIM ODJELIMA OSRH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38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7" w:history="1">
        <w:r w:rsidR="00476534" w:rsidRPr="00751772">
          <w:rPr>
            <w:rStyle w:val="Hiperveza"/>
            <w:rFonts w:ascii="Arial" w:hAnsi="Arial" w:cs="Arial"/>
          </w:rPr>
          <w:t xml:space="preserve">XIII. PRAĆENJE AKTIVNOSTI ZEMLJIŠNOKNJIŽNIH ODJELA OD KOLOVOZA 2004. DO </w:t>
        </w:r>
        <w:r w:rsidR="00572B84">
          <w:rPr>
            <w:rStyle w:val="Hiperveza"/>
            <w:rFonts w:ascii="Arial" w:hAnsi="Arial" w:cs="Arial"/>
          </w:rPr>
          <w:t>28. VELJAČE</w:t>
        </w:r>
        <w:r w:rsidR="00055085">
          <w:rPr>
            <w:rStyle w:val="Hiperveza"/>
            <w:rFonts w:ascii="Arial" w:hAnsi="Arial" w:cs="Arial"/>
          </w:rPr>
          <w:t xml:space="preserve"> 2019.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_Toc487524697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D60AD4">
          <w:rPr>
            <w:rFonts w:ascii="Arial" w:hAnsi="Arial" w:cs="Arial"/>
            <w:webHidden/>
          </w:rPr>
          <w:t>39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0A6F21" w:rsidP="00C6171B">
      <w:pPr>
        <w:pStyle w:val="Sadraj1"/>
        <w:spacing w:before="0"/>
        <w:rPr>
          <w:rFonts w:eastAsiaTheme="minorEastAsia"/>
        </w:rPr>
      </w:pPr>
      <w:hyperlink w:anchor="_Toc487524699" w:history="1">
        <w:r w:rsidR="00476534" w:rsidRPr="00751772">
          <w:rPr>
            <w:rStyle w:val="Hiperveza"/>
            <w:i w:val="0"/>
          </w:rPr>
          <w:t>XIV. POPIS TABLICA, GRAFIKONA</w:t>
        </w:r>
        <w:r w:rsidR="00476534" w:rsidRPr="00751772">
          <w:rPr>
            <w:webHidden/>
          </w:rPr>
          <w:tab/>
        </w:r>
        <w:r w:rsidR="00476534" w:rsidRPr="00751772">
          <w:rPr>
            <w:i w:val="0"/>
            <w:webHidden/>
          </w:rPr>
          <w:fldChar w:fldCharType="begin"/>
        </w:r>
        <w:r w:rsidR="00476534" w:rsidRPr="00751772">
          <w:rPr>
            <w:i w:val="0"/>
            <w:webHidden/>
          </w:rPr>
          <w:instrText xml:space="preserve"> PAGEREF _Toc487524699 \h </w:instrText>
        </w:r>
        <w:r w:rsidR="00476534" w:rsidRPr="00751772">
          <w:rPr>
            <w:i w:val="0"/>
            <w:webHidden/>
          </w:rPr>
        </w:r>
        <w:r w:rsidR="00476534" w:rsidRPr="00751772">
          <w:rPr>
            <w:i w:val="0"/>
            <w:webHidden/>
          </w:rPr>
          <w:fldChar w:fldCharType="separate"/>
        </w:r>
        <w:r w:rsidR="00D60AD4">
          <w:rPr>
            <w:i w:val="0"/>
            <w:webHidden/>
          </w:rPr>
          <w:t>44</w:t>
        </w:r>
        <w:r w:rsidR="00476534" w:rsidRPr="00751772">
          <w:rPr>
            <w:i w:val="0"/>
            <w:webHidden/>
          </w:rPr>
          <w:fldChar w:fldCharType="end"/>
        </w:r>
      </w:hyperlink>
    </w:p>
    <w:p w:rsidR="00D4677F" w:rsidRPr="00751772" w:rsidRDefault="00D4677F" w:rsidP="00C6171B">
      <w:pPr>
        <w:jc w:val="both"/>
        <w:rPr>
          <w:rFonts w:ascii="Arial" w:hAnsi="Arial" w:cs="Arial"/>
          <w:b/>
        </w:rPr>
      </w:pPr>
      <w:r w:rsidRPr="00751772">
        <w:rPr>
          <w:rFonts w:ascii="Arial" w:hAnsi="Arial" w:cs="Arial"/>
          <w:b/>
          <w:bCs/>
        </w:rPr>
        <w:fldChar w:fldCharType="end"/>
      </w:r>
    </w:p>
    <w:p w:rsidR="00C34D20" w:rsidRPr="00476534" w:rsidRDefault="00C34D20" w:rsidP="00C6171B">
      <w:pPr>
        <w:pStyle w:val="Naslov3"/>
      </w:pPr>
    </w:p>
    <w:p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:rsidR="00C34D20" w:rsidRDefault="00C34D20" w:rsidP="00C6171B">
      <w:pPr>
        <w:jc w:val="both"/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9421C1" w:rsidRDefault="009421C1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ED4627" w:rsidRDefault="00ED4627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476534" w:rsidRDefault="00476534" w:rsidP="004D3425">
      <w:pPr>
        <w:rPr>
          <w:rFonts w:ascii="Arial" w:hAnsi="Arial" w:cs="Arial"/>
          <w:b/>
        </w:rPr>
      </w:pPr>
    </w:p>
    <w:p w:rsidR="004657FC" w:rsidRPr="003A778B" w:rsidRDefault="00F3226B" w:rsidP="005A0E90">
      <w:pPr>
        <w:pStyle w:val="Naslov3"/>
        <w:rPr>
          <w:sz w:val="24"/>
          <w:szCs w:val="24"/>
        </w:rPr>
      </w:pPr>
      <w:bookmarkStart w:id="1" w:name="_Toc487524686"/>
      <w:r w:rsidRPr="003A778B">
        <w:rPr>
          <w:sz w:val="24"/>
          <w:szCs w:val="24"/>
        </w:rPr>
        <w:lastRenderedPageBreak/>
        <w:t xml:space="preserve">I. </w:t>
      </w:r>
      <w:r w:rsidR="004D3425" w:rsidRPr="003A778B">
        <w:rPr>
          <w:sz w:val="24"/>
          <w:szCs w:val="24"/>
        </w:rPr>
        <w:t>UVOD</w:t>
      </w:r>
      <w:bookmarkEnd w:id="1"/>
    </w:p>
    <w:p w:rsidR="004D3425" w:rsidRDefault="004D3425" w:rsidP="004D3425">
      <w:pPr>
        <w:rPr>
          <w:rFonts w:ascii="Arial" w:hAnsi="Arial" w:cs="Arial"/>
          <w:b/>
        </w:rPr>
      </w:pPr>
    </w:p>
    <w:p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:rsidR="00C34D20" w:rsidRPr="003A778B" w:rsidRDefault="00D90F6B" w:rsidP="002E1CBE">
      <w:pPr>
        <w:pStyle w:val="Bezproreda"/>
        <w:jc w:val="both"/>
        <w:rPr>
          <w:rFonts w:ascii="Arial" w:hAnsi="Arial" w:cs="Arial"/>
          <w:b/>
        </w:rPr>
      </w:pPr>
      <w:r w:rsidRPr="003A778B">
        <w:rPr>
          <w:rFonts w:ascii="Arial" w:hAnsi="Arial" w:cs="Arial"/>
          <w:b/>
        </w:rPr>
        <w:lastRenderedPageBreak/>
        <w:t>II</w:t>
      </w:r>
      <w:r w:rsidR="00C34D20" w:rsidRPr="003A778B">
        <w:rPr>
          <w:rFonts w:ascii="Arial" w:hAnsi="Arial" w:cs="Arial"/>
          <w:b/>
        </w:rPr>
        <w:t>.</w:t>
      </w:r>
      <w:r w:rsidR="00CF5DED" w:rsidRPr="003A778B">
        <w:rPr>
          <w:rFonts w:ascii="Arial" w:hAnsi="Arial" w:cs="Arial"/>
          <w:b/>
        </w:rPr>
        <w:t xml:space="preserve"> </w:t>
      </w:r>
      <w:r w:rsidR="00743BE4">
        <w:rPr>
          <w:rFonts w:ascii="Arial" w:hAnsi="Arial" w:cs="Arial"/>
          <w:b/>
        </w:rPr>
        <w:t>PRIKAZ POSLOVANJA</w:t>
      </w:r>
      <w:r w:rsidR="006001E7">
        <w:rPr>
          <w:rFonts w:ascii="Arial" w:hAnsi="Arial" w:cs="Arial"/>
          <w:b/>
        </w:rPr>
        <w:t xml:space="preserve"> </w:t>
      </w:r>
      <w:r w:rsidR="00263CD8">
        <w:rPr>
          <w:rFonts w:ascii="Arial" w:hAnsi="Arial" w:cs="Arial"/>
          <w:b/>
        </w:rPr>
        <w:t xml:space="preserve">ZEMLJIŠNOKNJIŽNIH ODJELA OPĆINSKIH </w:t>
      </w:r>
      <w:r w:rsidR="00B87190">
        <w:rPr>
          <w:rFonts w:ascii="Arial" w:hAnsi="Arial" w:cs="Arial"/>
          <w:b/>
        </w:rPr>
        <w:t>SUDOVA</w:t>
      </w:r>
      <w:r w:rsidR="00772DDB">
        <w:rPr>
          <w:rFonts w:ascii="Arial" w:hAnsi="Arial" w:cs="Arial"/>
          <w:b/>
        </w:rPr>
        <w:t xml:space="preserve"> RH</w:t>
      </w:r>
      <w:r w:rsidR="00B87190">
        <w:rPr>
          <w:rFonts w:ascii="Arial" w:hAnsi="Arial" w:cs="Arial"/>
          <w:b/>
        </w:rPr>
        <w:t xml:space="preserve"> </w:t>
      </w:r>
      <w:r w:rsidR="006001E7">
        <w:rPr>
          <w:rFonts w:ascii="Arial" w:hAnsi="Arial" w:cs="Arial"/>
          <w:b/>
        </w:rPr>
        <w:t xml:space="preserve">OD 1. DO </w:t>
      </w:r>
      <w:r w:rsidR="00B8113E">
        <w:rPr>
          <w:rFonts w:ascii="Arial" w:hAnsi="Arial" w:cs="Arial"/>
          <w:b/>
        </w:rPr>
        <w:t>28. VELJAČE</w:t>
      </w:r>
      <w:r w:rsidR="006001E7">
        <w:rPr>
          <w:rFonts w:ascii="Arial" w:hAnsi="Arial" w:cs="Arial"/>
          <w:b/>
        </w:rPr>
        <w:t xml:space="preserve"> 2019</w:t>
      </w:r>
      <w:r w:rsidR="006818F7">
        <w:rPr>
          <w:rFonts w:ascii="Arial" w:hAnsi="Arial" w:cs="Arial"/>
          <w:b/>
        </w:rPr>
        <w:t>.</w:t>
      </w:r>
    </w:p>
    <w:p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C80567">
        <w:rPr>
          <w:rFonts w:ascii="Arial" w:hAnsi="Arial" w:cs="Arial"/>
          <w:b/>
        </w:rPr>
        <w:t>veljači</w:t>
      </w:r>
      <w:r>
        <w:rPr>
          <w:rFonts w:ascii="Arial" w:hAnsi="Arial" w:cs="Arial"/>
          <w:b/>
        </w:rPr>
        <w:t xml:space="preserve"> 2019. 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je </w:t>
      </w:r>
      <w:r w:rsidR="005B0C8A">
        <w:rPr>
          <w:rFonts w:ascii="Arial" w:hAnsi="Arial" w:cs="Arial"/>
          <w:b/>
          <w:sz w:val="22"/>
          <w:szCs w:val="22"/>
        </w:rPr>
        <w:t>95.758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5B0C8A">
        <w:rPr>
          <w:rFonts w:ascii="Arial" w:hAnsi="Arial" w:cs="Arial"/>
          <w:b/>
          <w:sz w:val="22"/>
          <w:szCs w:val="22"/>
        </w:rPr>
        <w:t>42.916</w:t>
      </w:r>
      <w:r w:rsidR="00C34D20" w:rsidRPr="007535F8">
        <w:rPr>
          <w:rFonts w:ascii="Arial" w:hAnsi="Arial" w:cs="Arial"/>
          <w:sz w:val="22"/>
          <w:szCs w:val="22"/>
        </w:rPr>
        <w:t xml:space="preserve"> zk predmeta (</w:t>
      </w:r>
      <w:r w:rsidR="005B0C8A">
        <w:rPr>
          <w:rFonts w:ascii="Arial" w:hAnsi="Arial" w:cs="Arial"/>
          <w:sz w:val="22"/>
          <w:szCs w:val="22"/>
        </w:rPr>
        <w:t>40.264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5B0C8A">
        <w:rPr>
          <w:rFonts w:ascii="Arial" w:hAnsi="Arial" w:cs="Arial"/>
          <w:sz w:val="22"/>
          <w:szCs w:val="22"/>
        </w:rPr>
        <w:t>2.652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5B0C8A">
        <w:rPr>
          <w:rFonts w:ascii="Arial" w:hAnsi="Arial" w:cs="Arial"/>
          <w:b/>
          <w:sz w:val="22"/>
          <w:szCs w:val="22"/>
        </w:rPr>
        <w:t>43.396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5B0C8A">
        <w:rPr>
          <w:rFonts w:ascii="Arial" w:hAnsi="Arial" w:cs="Arial"/>
          <w:sz w:val="22"/>
          <w:szCs w:val="22"/>
        </w:rPr>
        <w:t>40.759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5B0C8A">
        <w:rPr>
          <w:rFonts w:ascii="Arial" w:hAnsi="Arial" w:cs="Arial"/>
          <w:sz w:val="22"/>
          <w:szCs w:val="22"/>
        </w:rPr>
        <w:t>2.637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5B0C8A">
        <w:rPr>
          <w:rFonts w:ascii="Arial" w:hAnsi="Arial" w:cs="Arial"/>
          <w:sz w:val="22"/>
          <w:szCs w:val="22"/>
        </w:rPr>
        <w:t>vatske iznosi 71.955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5B0C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5B0C8A">
        <w:rPr>
          <w:rFonts w:ascii="Arial" w:hAnsi="Arial" w:cs="Arial"/>
          <w:b/>
          <w:sz w:val="22"/>
          <w:szCs w:val="22"/>
        </w:rPr>
        <w:t>46.595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5B0C8A">
        <w:rPr>
          <w:rFonts w:ascii="Arial" w:hAnsi="Arial" w:cs="Arial"/>
          <w:b/>
          <w:sz w:val="22"/>
          <w:szCs w:val="22"/>
        </w:rPr>
        <w:t>25.360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>, redovni zk predmeti čine 93,82 %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>, dok posebni predmeti čine 6,18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93,92</w:t>
      </w:r>
      <w:r w:rsidR="009F13B4">
        <w:rPr>
          <w:rFonts w:ascii="Arial" w:hAnsi="Arial" w:cs="Arial"/>
          <w:sz w:val="22"/>
          <w:szCs w:val="22"/>
        </w:rPr>
        <w:t xml:space="preserve"> 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B34CE1">
        <w:rPr>
          <w:rFonts w:ascii="Arial" w:hAnsi="Arial" w:cs="Arial"/>
          <w:sz w:val="22"/>
          <w:szCs w:val="22"/>
        </w:rPr>
        <w:t>6,08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>% otpada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>šeni redovni predmeti čine 64,76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>predmete iznosi 35</w:t>
      </w:r>
      <w:r w:rsidR="00B34CE1">
        <w:rPr>
          <w:rFonts w:ascii="Arial" w:hAnsi="Arial" w:cs="Arial"/>
          <w:sz w:val="22"/>
          <w:szCs w:val="22"/>
        </w:rPr>
        <w:t>,24</w:t>
      </w:r>
      <w:r>
        <w:rPr>
          <w:rFonts w:ascii="Arial" w:hAnsi="Arial" w:cs="Arial"/>
          <w:sz w:val="22"/>
          <w:szCs w:val="22"/>
        </w:rPr>
        <w:t xml:space="preserve"> %. </w:t>
      </w: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B34CE1">
        <w:rPr>
          <w:rFonts w:ascii="Arial" w:hAnsi="Arial" w:cs="Arial"/>
          <w:sz w:val="22"/>
          <w:szCs w:val="22"/>
        </w:rPr>
        <w:t>u veljači</w:t>
      </w:r>
      <w:r>
        <w:rPr>
          <w:rFonts w:ascii="Arial" w:hAnsi="Arial" w:cs="Arial"/>
          <w:sz w:val="22"/>
          <w:szCs w:val="22"/>
        </w:rPr>
        <w:t xml:space="preserve"> 2019. zemljišnoknjižni odjeli riješili su </w:t>
      </w:r>
      <w:r w:rsidR="00B34CE1">
        <w:rPr>
          <w:rFonts w:ascii="Arial" w:hAnsi="Arial" w:cs="Arial"/>
          <w:sz w:val="22"/>
          <w:szCs w:val="22"/>
        </w:rPr>
        <w:t>više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 po zemljišnoknjižnim odjelima.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526A79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:rsidR="006050BD" w:rsidRDefault="004B6058" w:rsidP="00062384">
      <w:pPr>
        <w:pStyle w:val="Bezproreda"/>
        <w:jc w:val="center"/>
        <w:rPr>
          <w:rFonts w:ascii="Arial" w:hAnsi="Arial" w:cs="Arial"/>
          <w:sz w:val="22"/>
          <w:szCs w:val="22"/>
        </w:rPr>
      </w:pPr>
      <w:bookmarkStart w:id="2" w:name="_Toc487525720"/>
      <w:bookmarkStart w:id="3" w:name="_Toc487525885"/>
      <w:r w:rsidRPr="00526A79">
        <w:rPr>
          <w:rFonts w:ascii="Arial" w:hAnsi="Arial" w:cs="Arial"/>
          <w:sz w:val="18"/>
          <w:szCs w:val="18"/>
        </w:rPr>
        <w:lastRenderedPageBreak/>
        <w:t xml:space="preserve">Tablica 1. </w:t>
      </w:r>
      <w:r w:rsidR="0000019E" w:rsidRPr="00526A79">
        <w:rPr>
          <w:rFonts w:ascii="Arial" w:hAnsi="Arial" w:cs="Arial"/>
          <w:sz w:val="18"/>
          <w:szCs w:val="18"/>
        </w:rPr>
        <w:t xml:space="preserve">Tabelarni prikaz </w:t>
      </w:r>
      <w:r w:rsidR="00C34D20" w:rsidRPr="00526A79">
        <w:rPr>
          <w:rFonts w:ascii="Arial" w:hAnsi="Arial" w:cs="Arial"/>
          <w:sz w:val="18"/>
          <w:szCs w:val="18"/>
        </w:rPr>
        <w:t>iz</w:t>
      </w:r>
      <w:r w:rsidR="00737303" w:rsidRPr="00526A79">
        <w:rPr>
          <w:rFonts w:ascii="Arial" w:hAnsi="Arial" w:cs="Arial"/>
          <w:sz w:val="18"/>
          <w:szCs w:val="18"/>
        </w:rPr>
        <w:t xml:space="preserve">danih zk </w:t>
      </w:r>
      <w:r w:rsidR="006511AF" w:rsidRPr="00526A79">
        <w:rPr>
          <w:rFonts w:ascii="Arial" w:hAnsi="Arial" w:cs="Arial"/>
          <w:sz w:val="18"/>
          <w:szCs w:val="18"/>
        </w:rPr>
        <w:t xml:space="preserve">izvadaka, zaprimljenih, riješenih </w:t>
      </w:r>
      <w:r w:rsidR="00F00FE2" w:rsidRPr="00526A79">
        <w:rPr>
          <w:rFonts w:ascii="Arial" w:hAnsi="Arial" w:cs="Arial"/>
          <w:sz w:val="18"/>
          <w:szCs w:val="18"/>
        </w:rPr>
        <w:t>i</w:t>
      </w:r>
      <w:r w:rsidR="006511AF" w:rsidRPr="00526A79">
        <w:rPr>
          <w:rFonts w:ascii="Arial" w:hAnsi="Arial" w:cs="Arial"/>
          <w:sz w:val="18"/>
          <w:szCs w:val="18"/>
        </w:rPr>
        <w:t xml:space="preserve"> neriješenih </w:t>
      </w:r>
      <w:r w:rsidR="00C06BB7" w:rsidRPr="00526A79">
        <w:rPr>
          <w:rFonts w:ascii="Arial" w:hAnsi="Arial" w:cs="Arial"/>
          <w:sz w:val="18"/>
          <w:szCs w:val="18"/>
        </w:rPr>
        <w:t xml:space="preserve">zk </w:t>
      </w:r>
      <w:r w:rsidR="00FD2CB2" w:rsidRPr="00526A79">
        <w:rPr>
          <w:rFonts w:ascii="Arial" w:hAnsi="Arial" w:cs="Arial"/>
          <w:sz w:val="18"/>
          <w:szCs w:val="18"/>
        </w:rPr>
        <w:t>predmeta</w:t>
      </w:r>
      <w:bookmarkEnd w:id="2"/>
      <w:bookmarkEnd w:id="3"/>
    </w:p>
    <w:p w:rsidR="00382188" w:rsidRDefault="0038218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1540"/>
        <w:gridCol w:w="2140"/>
        <w:gridCol w:w="88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2384" w:rsidRPr="00062384" w:rsidTr="00062384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062384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</w:tr>
      <w:tr w:rsidR="00062384" w:rsidRPr="00062384" w:rsidTr="00062384">
        <w:trPr>
          <w:trHeight w:val="34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787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4.348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3.273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1.960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1.313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300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1.780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062384" w:rsidRPr="00062384" w:rsidTr="000623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2384" w:rsidRPr="00062384" w:rsidRDefault="00062384" w:rsidP="000623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2384" w:rsidRPr="00062384" w:rsidRDefault="00062384" w:rsidP="00062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2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</w:tbl>
    <w:p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p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p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1540"/>
        <w:gridCol w:w="2140"/>
        <w:gridCol w:w="88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172A" w:rsidRPr="009D172A" w:rsidTr="009D172A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9D172A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479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9D172A" w:rsidRPr="009D172A" w:rsidTr="009D172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172A" w:rsidRPr="009D172A" w:rsidRDefault="009D172A" w:rsidP="009D1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17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</w:tbl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1540"/>
        <w:gridCol w:w="2140"/>
        <w:gridCol w:w="88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46538" w:rsidRPr="00146538" w:rsidTr="0014653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14653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1.174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22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146538" w:rsidRPr="00146538" w:rsidTr="0014653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6538" w:rsidRPr="00146538" w:rsidRDefault="00146538" w:rsidP="0014653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6538" w:rsidRPr="00146538" w:rsidRDefault="00146538" w:rsidP="00146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465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</w:tbl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685166" w:rsidRDefault="00685166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1540"/>
        <w:gridCol w:w="2140"/>
        <w:gridCol w:w="88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721E" w:rsidRPr="0067721E" w:rsidTr="0067721E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7721E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574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797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1.852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67721E" w:rsidRPr="0067721E" w:rsidTr="006772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721E" w:rsidRPr="0067721E" w:rsidRDefault="0067721E" w:rsidP="006772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21E" w:rsidRPr="0067721E" w:rsidRDefault="0067721E" w:rsidP="00677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77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</w:tr>
    </w:tbl>
    <w:p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1540"/>
        <w:gridCol w:w="2140"/>
        <w:gridCol w:w="88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7598" w:rsidRPr="006C7598" w:rsidTr="006C7598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6C7598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5.241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627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849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24.359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15.197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9.162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6C7598" w:rsidRPr="006C7598" w:rsidTr="006C759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598" w:rsidRPr="006C7598" w:rsidRDefault="006C7598" w:rsidP="006C75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7598" w:rsidRPr="006C7598" w:rsidRDefault="006C7598" w:rsidP="006C75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C7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</w:tbl>
    <w:p w:rsidR="0067721E" w:rsidRDefault="0067721E" w:rsidP="00C34D20">
      <w:pPr>
        <w:jc w:val="both"/>
        <w:rPr>
          <w:rFonts w:ascii="Arial" w:hAnsi="Arial" w:cs="Arial"/>
          <w:sz w:val="22"/>
          <w:szCs w:val="22"/>
        </w:rPr>
      </w:pPr>
    </w:p>
    <w:p w:rsidR="006C7598" w:rsidRDefault="006C7598" w:rsidP="00C34D20">
      <w:pPr>
        <w:jc w:val="both"/>
        <w:rPr>
          <w:rFonts w:ascii="Arial" w:hAnsi="Arial" w:cs="Arial"/>
          <w:sz w:val="22"/>
          <w:szCs w:val="22"/>
        </w:rPr>
      </w:pPr>
    </w:p>
    <w:p w:rsidR="006C7598" w:rsidRDefault="006C759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1540"/>
        <w:gridCol w:w="2140"/>
        <w:gridCol w:w="88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31C3" w:rsidRPr="00E631C3" w:rsidTr="00E631C3">
        <w:trPr>
          <w:trHeight w:val="7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NERIJEŠENO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>REDOVNI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t xml:space="preserve">POSEBNI 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PREDMETI</w:t>
            </w:r>
            <w:r w:rsidRPr="00E631C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/>
              </w:rPr>
              <w:br/>
              <w:t>10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634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7.149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10.662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6.016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7.149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10.662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6.016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31C3" w:rsidRPr="00E631C3" w:rsidRDefault="00E631C3" w:rsidP="00E631C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</w:tr>
      <w:tr w:rsidR="00E631C3" w:rsidRPr="00E631C3" w:rsidTr="00E631C3">
        <w:trPr>
          <w:trHeight w:val="30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95.758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42.916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40.264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43.396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40.759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71.955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46.595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631C3" w:rsidRPr="00E631C3" w:rsidRDefault="00E631C3" w:rsidP="00E6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631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25.360 </w:t>
            </w:r>
          </w:p>
        </w:tc>
      </w:tr>
    </w:tbl>
    <w:p w:rsidR="00FA26CF" w:rsidRDefault="00FA26CF" w:rsidP="009926B1">
      <w:pPr>
        <w:jc w:val="center"/>
        <w:rPr>
          <w:rFonts w:ascii="Arial" w:hAnsi="Arial" w:cs="Arial"/>
          <w:sz w:val="22"/>
          <w:szCs w:val="22"/>
        </w:rPr>
      </w:pPr>
    </w:p>
    <w:p w:rsidR="00E631C3" w:rsidRDefault="00D11C77" w:rsidP="009926B1">
      <w:pPr>
        <w:jc w:val="center"/>
        <w:rPr>
          <w:rFonts w:ascii="Arial" w:hAnsi="Arial" w:cs="Arial"/>
          <w:sz w:val="18"/>
          <w:szCs w:val="18"/>
        </w:rPr>
        <w:sectPr w:rsidR="00E631C3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E631C3">
        <w:rPr>
          <w:rFonts w:ascii="Arial" w:hAnsi="Arial" w:cs="Arial"/>
          <w:sz w:val="18"/>
          <w:szCs w:val="18"/>
        </w:rPr>
        <w:t>11. ožujka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:rsidR="00E8190E" w:rsidRPr="00E8190E" w:rsidRDefault="00E8190E" w:rsidP="00E8190E">
      <w:pPr>
        <w:tabs>
          <w:tab w:val="left" w:pos="1253"/>
        </w:tabs>
        <w:rPr>
          <w:rFonts w:ascii="Arial" w:hAnsi="Arial" w:cs="Arial"/>
          <w:b/>
          <w:sz w:val="18"/>
          <w:szCs w:val="18"/>
        </w:rPr>
      </w:pPr>
      <w:bookmarkStart w:id="4" w:name="_Toc487524687"/>
    </w:p>
    <w:p w:rsidR="004C642A" w:rsidRDefault="00E8190E" w:rsidP="00E8190E">
      <w:pPr>
        <w:tabs>
          <w:tab w:val="left" w:pos="1253"/>
        </w:tabs>
        <w:rPr>
          <w:rFonts w:ascii="Arial" w:hAnsi="Arial" w:cs="Arial"/>
          <w:b/>
        </w:rPr>
      </w:pPr>
      <w:r w:rsidRPr="00E8190E">
        <w:rPr>
          <w:rFonts w:ascii="Arial" w:hAnsi="Arial" w:cs="Arial"/>
          <w:b/>
        </w:rPr>
        <w:t>III. KOEFICIJENT AŽURNOSTI I VRIJEME RJEŠAVANJA REDOVNIH ZK PREDMETA</w:t>
      </w:r>
    </w:p>
    <w:p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495ADD">
        <w:rPr>
          <w:rFonts w:ascii="Arial" w:hAnsi="Arial" w:cs="Arial"/>
          <w:sz w:val="22"/>
          <w:szCs w:val="22"/>
        </w:rPr>
        <w:t>veljači</w:t>
      </w:r>
      <w:r>
        <w:rPr>
          <w:rFonts w:ascii="Arial" w:hAnsi="Arial" w:cs="Arial"/>
          <w:sz w:val="22"/>
          <w:szCs w:val="22"/>
        </w:rPr>
        <w:t xml:space="preserve"> 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495ADD">
        <w:rPr>
          <w:rFonts w:ascii="Arial" w:hAnsi="Arial" w:cs="Arial"/>
          <w:b/>
          <w:sz w:val="22"/>
          <w:szCs w:val="22"/>
        </w:rPr>
        <w:t>22 radna</w:t>
      </w:r>
      <w:r>
        <w:rPr>
          <w:rFonts w:ascii="Arial" w:hAnsi="Arial" w:cs="Arial"/>
          <w:b/>
          <w:sz w:val="22"/>
          <w:szCs w:val="22"/>
        </w:rPr>
        <w:t xml:space="preserve"> dana.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>j neriješenih redovnih predmeta ve</w:t>
      </w:r>
      <w:r w:rsidR="00495ADD">
        <w:rPr>
          <w:rFonts w:ascii="Arial" w:hAnsi="Arial" w:cs="Arial"/>
          <w:sz w:val="22"/>
          <w:szCs w:val="22"/>
        </w:rPr>
        <w:t>ći je od mjesečnog priliva -1,09</w:t>
      </w:r>
      <w:r>
        <w:rPr>
          <w:rFonts w:ascii="Arial" w:hAnsi="Arial" w:cs="Arial"/>
          <w:sz w:val="22"/>
          <w:szCs w:val="22"/>
        </w:rPr>
        <w:t>.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5" w:name="_Toc487525721"/>
      <w:bookmarkStart w:id="6" w:name="_Toc487525886"/>
    </w:p>
    <w:p w:rsidR="00A81DF8" w:rsidRPr="00E470C4" w:rsidRDefault="00437BFC" w:rsidP="00E470C4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E07EA8">
        <w:rPr>
          <w:rFonts w:ascii="Arial" w:hAnsi="Arial" w:cs="Arial"/>
          <w:sz w:val="18"/>
          <w:szCs w:val="18"/>
        </w:rPr>
        <w:t>Tablica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Pr="00270EBF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5"/>
      <w:bookmarkEnd w:id="6"/>
      <w:r w:rsidR="00A11F3F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</w:p>
    <w:p w:rsidR="00A81DF8" w:rsidRDefault="00A81DF8" w:rsidP="00A81DF8"/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1360"/>
        <w:gridCol w:w="1240"/>
        <w:gridCol w:w="1160"/>
        <w:gridCol w:w="1360"/>
      </w:tblGrid>
      <w:tr w:rsidR="00EE6F3B" w:rsidRPr="00EE6F3B" w:rsidTr="00EE6F3B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EE6F3B" w:rsidRPr="00EE6F3B" w:rsidTr="00EE6F3B">
        <w:trPr>
          <w:trHeight w:val="34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1.960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</w:tbl>
    <w:p w:rsidR="004861AB" w:rsidRPr="00A81DF8" w:rsidRDefault="004861AB" w:rsidP="00A81DF8">
      <w:pPr>
        <w:sectPr w:rsidR="004861AB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1360"/>
        <w:gridCol w:w="1240"/>
        <w:gridCol w:w="1160"/>
        <w:gridCol w:w="1360"/>
      </w:tblGrid>
      <w:tr w:rsidR="00EE6F3B" w:rsidRPr="00EE6F3B" w:rsidTr="00EE6F3B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2.312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3.479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144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E6F3B" w:rsidRPr="00EE6F3B" w:rsidTr="00EE6F3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F3B" w:rsidRPr="00EE6F3B" w:rsidRDefault="00EE6F3B" w:rsidP="00EE6F3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F3B" w:rsidRPr="00EE6F3B" w:rsidRDefault="00EE6F3B" w:rsidP="00EE6F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E6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4C642A" w:rsidRDefault="004C642A" w:rsidP="004C642A">
      <w:pPr>
        <w:pStyle w:val="Naslov3"/>
        <w:spacing w:before="0" w:after="0"/>
        <w:jc w:val="both"/>
        <w:rPr>
          <w:sz w:val="24"/>
          <w:szCs w:val="24"/>
        </w:rPr>
        <w:sectPr w:rsidR="004C642A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1360"/>
        <w:gridCol w:w="1240"/>
        <w:gridCol w:w="1160"/>
        <w:gridCol w:w="1360"/>
      </w:tblGrid>
      <w:tr w:rsidR="006B0B64" w:rsidRPr="006B0B64" w:rsidTr="006B0B64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bookmarkEnd w:id="4"/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15.197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6B0B64" w:rsidRPr="006B0B64" w:rsidTr="006B0B6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0B64" w:rsidRPr="006B0B64" w:rsidRDefault="006B0B64" w:rsidP="006B0B6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0B64" w:rsidRPr="006B0B64" w:rsidRDefault="006B0B64" w:rsidP="006B0B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B0B6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</w:tbl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660"/>
        <w:gridCol w:w="2140"/>
        <w:gridCol w:w="1360"/>
        <w:gridCol w:w="1240"/>
        <w:gridCol w:w="1160"/>
        <w:gridCol w:w="1360"/>
      </w:tblGrid>
      <w:tr w:rsidR="009A1899" w:rsidRPr="009A1899" w:rsidTr="009A1899">
        <w:trPr>
          <w:trHeight w:val="108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4.605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5.344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5.344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4.646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1899" w:rsidRPr="009A1899" w:rsidRDefault="009A1899" w:rsidP="009A18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9A1899" w:rsidRPr="009A1899" w:rsidTr="009A1899">
        <w:trPr>
          <w:trHeight w:val="30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42.916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46.595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A1899" w:rsidRPr="009A1899" w:rsidRDefault="009A1899" w:rsidP="009A18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18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</w:tbl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310414" w:rsidRDefault="00310414" w:rsidP="00310414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9F1D59">
        <w:rPr>
          <w:rFonts w:ascii="Arial" w:hAnsi="Arial" w:cs="Arial"/>
          <w:sz w:val="18"/>
          <w:szCs w:val="18"/>
        </w:rPr>
        <w:t>11. ožujka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9A1899" w:rsidRDefault="009A1899" w:rsidP="007F0DAA">
      <w:pPr>
        <w:jc w:val="both"/>
        <w:rPr>
          <w:rFonts w:ascii="Arial" w:hAnsi="Arial" w:cs="Arial"/>
          <w:sz w:val="22"/>
          <w:szCs w:val="22"/>
        </w:rPr>
      </w:pPr>
    </w:p>
    <w:p w:rsidR="009A1899" w:rsidRDefault="009A1899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:rsidR="007B0A91" w:rsidRPr="00270EBF" w:rsidRDefault="007A4636" w:rsidP="007B7B6E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7" w:name="_Toc487525722"/>
      <w:bookmarkStart w:id="8" w:name="_Toc487525887"/>
      <w:r w:rsidRPr="00A25C08">
        <w:rPr>
          <w:rFonts w:ascii="Arial" w:hAnsi="Arial" w:cs="Arial"/>
          <w:sz w:val="18"/>
          <w:szCs w:val="18"/>
        </w:rPr>
        <w:t>Tablica 3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B0A91" w:rsidRPr="00270EBF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70EBF">
        <w:rPr>
          <w:rFonts w:ascii="Arial" w:hAnsi="Arial" w:cs="Arial"/>
          <w:b w:val="0"/>
          <w:sz w:val="18"/>
          <w:szCs w:val="18"/>
        </w:rPr>
        <w:t>potrebnom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70EBF">
        <w:rPr>
          <w:rFonts w:ascii="Arial" w:hAnsi="Arial" w:cs="Arial"/>
          <w:b w:val="0"/>
          <w:sz w:val="18"/>
          <w:szCs w:val="18"/>
        </w:rPr>
        <w:t>predmeta</w:t>
      </w:r>
      <w:bookmarkEnd w:id="7"/>
      <w:bookmarkEnd w:id="8"/>
    </w:p>
    <w:p w:rsidR="007B0A91" w:rsidRPr="007B7B6E" w:rsidRDefault="007B0A91" w:rsidP="007B7B6E">
      <w:pPr>
        <w:pStyle w:val="Opisslike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4A3133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62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1D0BC5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7F2986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10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B46FAB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842559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</w:tbl>
    <w:p w:rsidR="002C469B" w:rsidRDefault="002C469B" w:rsidP="000810A4">
      <w:pPr>
        <w:rPr>
          <w:rFonts w:ascii="Arial" w:hAnsi="Arial" w:cs="Arial"/>
          <w:sz w:val="22"/>
          <w:szCs w:val="22"/>
        </w:rPr>
      </w:pPr>
    </w:p>
    <w:p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D023ED">
        <w:rPr>
          <w:rFonts w:ascii="Arial" w:hAnsi="Arial" w:cs="Arial"/>
          <w:sz w:val="18"/>
          <w:szCs w:val="18"/>
        </w:rPr>
        <w:t>11. ožujka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79796F" w:rsidRDefault="0079796F" w:rsidP="0079796F">
      <w:pPr>
        <w:jc w:val="center"/>
        <w:rPr>
          <w:rFonts w:ascii="Arial" w:hAnsi="Arial" w:cs="Arial"/>
          <w:sz w:val="18"/>
          <w:szCs w:val="18"/>
        </w:rPr>
      </w:pPr>
      <w:r w:rsidRPr="0079796F">
        <w:rPr>
          <w:rFonts w:ascii="Arial" w:hAnsi="Arial" w:cs="Arial"/>
          <w:b/>
          <w:sz w:val="18"/>
          <w:szCs w:val="18"/>
        </w:rPr>
        <w:t>Tablica 4.</w:t>
      </w:r>
      <w:r w:rsidRPr="00797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Zemljišnoknjižni odjeli u kojima je trajanje rješavanje zk predmeta duže od 90 dana</w:t>
      </w:r>
    </w:p>
    <w:p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0810A4" w:rsidRPr="000810A4" w:rsidRDefault="000810A4" w:rsidP="00644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veljači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:rsidR="000810A4" w:rsidRPr="000810A4" w:rsidRDefault="000810A4" w:rsidP="00644E08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28.2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CA2F62" w:rsidRPr="000810A4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:rsidR="00CA2F62" w:rsidRPr="000810A4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62" w:rsidRDefault="00CA2F62" w:rsidP="00CA2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269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3.316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</w:tr>
      <w:tr w:rsidR="00CA2F62" w:rsidRPr="000810A4" w:rsidTr="001F5286">
        <w:trPr>
          <w:trHeight w:val="300"/>
          <w:jc w:val="center"/>
        </w:trPr>
        <w:tc>
          <w:tcPr>
            <w:tcW w:w="685" w:type="dxa"/>
            <w:vAlign w:val="center"/>
          </w:tcPr>
          <w:p w:rsidR="00CA2F62" w:rsidRPr="000810A4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1.167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CA2F62" w:rsidRPr="000810A4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:rsidR="00CA2F62" w:rsidRPr="000810A4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CA2F62" w:rsidRPr="000810A4" w:rsidTr="001F5286">
        <w:trPr>
          <w:trHeight w:val="300"/>
          <w:jc w:val="center"/>
        </w:trPr>
        <w:tc>
          <w:tcPr>
            <w:tcW w:w="685" w:type="dxa"/>
            <w:vAlign w:val="center"/>
          </w:tcPr>
          <w:p w:rsidR="00CA2F62" w:rsidRPr="000810A4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2.312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CA2F62" w:rsidRPr="000810A4" w:rsidTr="00201F27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CA2F62" w:rsidRPr="000810A4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631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CA2F62" w:rsidRPr="000810A4" w:rsidTr="004D3B4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62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CA2F62" w:rsidRPr="000810A4" w:rsidTr="004D3B4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62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DONJA STUBICA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CA2F62" w:rsidRPr="000810A4" w:rsidTr="008219C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62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A2F62" w:rsidRPr="000810A4" w:rsidTr="00B10651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62" w:rsidRDefault="00CA2F62" w:rsidP="00CA2F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F62" w:rsidRDefault="00CA2F62" w:rsidP="00CA2F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F62" w:rsidRDefault="00CA2F62" w:rsidP="00CA2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</w:tbl>
    <w:p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644E08">
        <w:rPr>
          <w:rFonts w:ascii="Arial" w:hAnsi="Arial" w:cs="Arial"/>
          <w:sz w:val="18"/>
          <w:szCs w:val="18"/>
        </w:rPr>
        <w:t>11. ožujka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>iznosi 14.135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E80D2D">
        <w:rPr>
          <w:rFonts w:ascii="Arial" w:hAnsi="Arial" w:cs="Arial"/>
          <w:sz w:val="22"/>
          <w:szCs w:val="22"/>
        </w:rPr>
        <w:t>46.595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DD7D5A" w:rsidRPr="000C2126">
        <w:rPr>
          <w:rFonts w:ascii="Arial" w:hAnsi="Arial" w:cs="Arial"/>
          <w:sz w:val="22"/>
          <w:szCs w:val="22"/>
        </w:rPr>
        <w:t>a</w:t>
      </w:r>
      <w:r w:rsidR="00DC6827" w:rsidRPr="000C2126">
        <w:rPr>
          <w:rFonts w:ascii="Arial" w:hAnsi="Arial" w:cs="Arial"/>
          <w:sz w:val="22"/>
          <w:szCs w:val="22"/>
        </w:rPr>
        <w:t xml:space="preserve">) čini </w:t>
      </w:r>
      <w:r w:rsidR="00E80D2D">
        <w:rPr>
          <w:rFonts w:ascii="Arial" w:hAnsi="Arial" w:cs="Arial"/>
          <w:sz w:val="22"/>
          <w:szCs w:val="22"/>
        </w:rPr>
        <w:t>30,33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9" w:name="_Toc487524688"/>
    </w:p>
    <w:p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A64ECC" w:rsidRDefault="00A64ECC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C24ADF" w:rsidRPr="00D05D5D" w:rsidRDefault="00090046" w:rsidP="00C24ADF">
      <w:pPr>
        <w:jc w:val="both"/>
        <w:rPr>
          <w:rFonts w:ascii="Arial" w:hAnsi="Arial" w:cs="Arial"/>
          <w:b/>
        </w:rPr>
      </w:pPr>
      <w:r w:rsidRPr="00D05D5D">
        <w:rPr>
          <w:rFonts w:ascii="Arial" w:hAnsi="Arial" w:cs="Arial"/>
          <w:b/>
        </w:rPr>
        <w:lastRenderedPageBreak/>
        <w:t>IV</w:t>
      </w:r>
      <w:r w:rsidR="00DC7843" w:rsidRPr="00D05D5D">
        <w:rPr>
          <w:rFonts w:ascii="Arial" w:hAnsi="Arial" w:cs="Arial"/>
          <w:b/>
        </w:rPr>
        <w:t xml:space="preserve">. </w:t>
      </w:r>
      <w:r w:rsidR="00E328E5" w:rsidRPr="00D05D5D">
        <w:rPr>
          <w:rFonts w:ascii="Arial" w:hAnsi="Arial" w:cs="Arial"/>
          <w:b/>
        </w:rPr>
        <w:t xml:space="preserve">POSTOTAK RIJEŠENIH REDOVNIH </w:t>
      </w:r>
      <w:r w:rsidR="00820F9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</w:t>
      </w:r>
      <w:r w:rsidR="001D6590" w:rsidRPr="00D05D5D">
        <w:rPr>
          <w:rFonts w:ascii="Arial" w:hAnsi="Arial" w:cs="Arial"/>
          <w:b/>
        </w:rPr>
        <w:t>ETA U ODNOSU NA MJESEČNI PRILIV</w:t>
      </w:r>
      <w:r w:rsidR="0070694F" w:rsidRPr="00D05D5D">
        <w:rPr>
          <w:rFonts w:ascii="Arial" w:hAnsi="Arial" w:cs="Arial"/>
          <w:b/>
        </w:rPr>
        <w:t xml:space="preserve"> </w:t>
      </w:r>
      <w:r w:rsidR="00E328E5" w:rsidRPr="00D05D5D">
        <w:rPr>
          <w:rFonts w:ascii="Arial" w:hAnsi="Arial" w:cs="Arial"/>
          <w:b/>
        </w:rPr>
        <w:t xml:space="preserve">REDOVNIH </w:t>
      </w:r>
      <w:r w:rsidR="0070694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PREDMETA</w:t>
      </w:r>
      <w:bookmarkEnd w:id="9"/>
    </w:p>
    <w:p w:rsidR="00C24ADF" w:rsidRPr="00C24ADF" w:rsidRDefault="00C24ADF" w:rsidP="00C24ADF"/>
    <w:p w:rsidR="00684124" w:rsidRPr="007E5365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:rsidR="00DC7843" w:rsidRPr="007F2356" w:rsidRDefault="00DC7843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F12516" w:rsidRDefault="00990B20" w:rsidP="00E13DB6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0" w:name="_Toc487525724"/>
      <w:bookmarkStart w:id="11" w:name="_Toc487525889"/>
      <w:r w:rsidRPr="00422A50">
        <w:rPr>
          <w:rFonts w:ascii="Arial" w:hAnsi="Arial" w:cs="Arial"/>
          <w:sz w:val="18"/>
          <w:szCs w:val="18"/>
        </w:rPr>
        <w:t>Tablica 5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E5365" w:rsidRPr="00270EBF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270EBF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270EBF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0"/>
      <w:bookmarkEnd w:id="11"/>
    </w:p>
    <w:p w:rsidR="00C07D0B" w:rsidRDefault="00C07D0B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2140"/>
        <w:gridCol w:w="1300"/>
        <w:gridCol w:w="1460"/>
        <w:gridCol w:w="1420"/>
      </w:tblGrid>
      <w:tr w:rsidR="00847D14" w:rsidRPr="00847D14" w:rsidTr="00847D14">
        <w:trPr>
          <w:trHeight w:val="112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47D1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47D14" w:rsidRDefault="00847D14" w:rsidP="00847D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</w:t>
            </w:r>
          </w:p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REDOVNI ZK PREDMETI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4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847D14" w:rsidRPr="00847D14" w:rsidTr="00847D14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1.495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847D14" w:rsidRPr="00847D14" w:rsidTr="00847D1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4" w:rsidRPr="00847D14" w:rsidRDefault="00847D14" w:rsidP="00847D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47D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2140"/>
        <w:gridCol w:w="1300"/>
        <w:gridCol w:w="1460"/>
        <w:gridCol w:w="1420"/>
      </w:tblGrid>
      <w:tr w:rsidR="000D1E84" w:rsidRPr="000D1E84" w:rsidTr="000D1E84">
        <w:trPr>
          <w:trHeight w:val="112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D1E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D1E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D1E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D1E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0D1E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0D1E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0D1E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0D1E84" w:rsidRPr="000D1E84" w:rsidTr="000D1E84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84" w:rsidRPr="000D1E84" w:rsidRDefault="000D1E84" w:rsidP="000D1E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D1E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2140"/>
        <w:gridCol w:w="1300"/>
        <w:gridCol w:w="1460"/>
        <w:gridCol w:w="1420"/>
      </w:tblGrid>
      <w:tr w:rsidR="00917131" w:rsidRPr="00917131" w:rsidTr="00917131">
        <w:trPr>
          <w:trHeight w:val="112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171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171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171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171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9171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9171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9171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1.853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187%</w:t>
            </w:r>
          </w:p>
        </w:tc>
      </w:tr>
      <w:tr w:rsidR="00917131" w:rsidRPr="00917131" w:rsidTr="00917131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31" w:rsidRPr="00917131" w:rsidRDefault="00917131" w:rsidP="009171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171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:rsidR="00A1234E" w:rsidRDefault="000939A2" w:rsidP="00A1234E">
      <w:pPr>
        <w:jc w:val="center"/>
        <w:rPr>
          <w:rFonts w:ascii="Arial" w:hAnsi="Arial" w:cs="Arial"/>
          <w:sz w:val="22"/>
          <w:szCs w:val="22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DA2C73">
        <w:rPr>
          <w:rFonts w:ascii="Arial" w:hAnsi="Arial" w:cs="Arial"/>
          <w:sz w:val="18"/>
          <w:szCs w:val="18"/>
        </w:rPr>
        <w:t>11. ožujka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DA2C73" w:rsidRDefault="00DA2C73" w:rsidP="00A1234E">
      <w:pPr>
        <w:rPr>
          <w:rFonts w:ascii="Arial" w:hAnsi="Arial" w:cs="Arial"/>
          <w:sz w:val="22"/>
          <w:szCs w:val="22"/>
        </w:rPr>
      </w:pPr>
    </w:p>
    <w:p w:rsidR="00917131" w:rsidRDefault="00917131" w:rsidP="00A1234E">
      <w:pPr>
        <w:rPr>
          <w:rFonts w:ascii="Arial" w:hAnsi="Arial" w:cs="Arial"/>
          <w:sz w:val="22"/>
          <w:szCs w:val="22"/>
        </w:rPr>
      </w:pPr>
    </w:p>
    <w:p w:rsidR="00917131" w:rsidRDefault="00917131" w:rsidP="00A1234E">
      <w:pPr>
        <w:rPr>
          <w:rFonts w:ascii="Arial" w:hAnsi="Arial" w:cs="Arial"/>
          <w:sz w:val="22"/>
          <w:szCs w:val="22"/>
        </w:rPr>
      </w:pPr>
    </w:p>
    <w:p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DA2C73">
        <w:rPr>
          <w:rFonts w:ascii="Arial" w:hAnsi="Arial" w:cs="Arial"/>
          <w:sz w:val="22"/>
          <w:szCs w:val="22"/>
        </w:rPr>
        <w:t>veljaču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:rsidR="0030692A" w:rsidRDefault="0030692A" w:rsidP="00A1234E">
      <w:pPr>
        <w:rPr>
          <w:rFonts w:ascii="Arial" w:hAnsi="Arial" w:cs="Arial"/>
          <w:sz w:val="22"/>
          <w:szCs w:val="22"/>
        </w:rPr>
      </w:pPr>
    </w:p>
    <w:p w:rsidR="00A1234E" w:rsidRDefault="00E63A2C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- 50</w:t>
      </w:r>
      <w:r w:rsidR="005F378C">
        <w:rPr>
          <w:rFonts w:ascii="Arial" w:hAnsi="Arial" w:cs="Arial"/>
          <w:sz w:val="22"/>
          <w:szCs w:val="22"/>
        </w:rPr>
        <w:t xml:space="preserve"> zk odjela riješilo je manje zk predmeta od mjesečnog priliva </w:t>
      </w:r>
    </w:p>
    <w:p w:rsidR="005F378C" w:rsidRDefault="00E63A2C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- 6</w:t>
      </w:r>
      <w:r w:rsidR="005F378C">
        <w:rPr>
          <w:rFonts w:ascii="Arial" w:hAnsi="Arial" w:cs="Arial"/>
          <w:sz w:val="22"/>
          <w:szCs w:val="22"/>
        </w:rPr>
        <w:t xml:space="preserve"> zk odjela riješilo je predmeta koliko su i zaprimili,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 w:rsidR="008C0538">
        <w:rPr>
          <w:rFonts w:ascii="Arial" w:hAnsi="Arial" w:cs="Arial"/>
          <w:sz w:val="22"/>
          <w:szCs w:val="22"/>
        </w:rPr>
        <w:t>Rovinj,</w:t>
      </w:r>
      <w:r w:rsidR="007B3362">
        <w:rPr>
          <w:rFonts w:ascii="Arial" w:hAnsi="Arial" w:cs="Arial"/>
          <w:sz w:val="22"/>
          <w:szCs w:val="22"/>
        </w:rPr>
        <w:t xml:space="preserve"> </w:t>
      </w:r>
      <w:r w:rsidR="008C0538">
        <w:rPr>
          <w:rFonts w:ascii="Arial" w:hAnsi="Arial" w:cs="Arial"/>
          <w:sz w:val="22"/>
          <w:szCs w:val="22"/>
        </w:rPr>
        <w:t xml:space="preserve">Senj, </w:t>
      </w:r>
      <w:r w:rsidR="007B3362">
        <w:rPr>
          <w:rFonts w:ascii="Arial" w:hAnsi="Arial" w:cs="Arial"/>
          <w:sz w:val="22"/>
          <w:szCs w:val="22"/>
        </w:rPr>
        <w:t>Prelog,</w:t>
      </w:r>
      <w:r w:rsidR="008C0538">
        <w:rPr>
          <w:rFonts w:ascii="Arial" w:hAnsi="Arial" w:cs="Arial"/>
          <w:sz w:val="22"/>
          <w:szCs w:val="22"/>
        </w:rPr>
        <w:t>Slunj, Pula i Novi Zagreb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:rsidR="005F378C" w:rsidRDefault="00E63A2C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- 52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:rsidR="00F31992" w:rsidRDefault="00F31992" w:rsidP="00A1234E">
      <w:pPr>
        <w:rPr>
          <w:rFonts w:ascii="Arial" w:hAnsi="Arial" w:cs="Arial"/>
          <w:sz w:val="22"/>
          <w:szCs w:val="22"/>
        </w:rPr>
      </w:pPr>
    </w:p>
    <w:p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D104F3">
          <w:footerReference w:type="first" r:id="rId16"/>
          <w:pgSz w:w="11906" w:h="16838"/>
          <w:pgMar w:top="1134" w:right="992" w:bottom="1418" w:left="1134" w:header="709" w:footer="709" w:gutter="0"/>
          <w:pgNumType w:start="12"/>
          <w:cols w:space="708"/>
          <w:titlePg/>
          <w:docGrid w:linePitch="360"/>
        </w:sectPr>
      </w:pPr>
    </w:p>
    <w:p w:rsidR="00E328E5" w:rsidRPr="00D05D5D" w:rsidRDefault="00614ED7" w:rsidP="00357531">
      <w:pPr>
        <w:pStyle w:val="Naslov3"/>
        <w:spacing w:before="0" w:after="0"/>
        <w:jc w:val="both"/>
        <w:rPr>
          <w:sz w:val="24"/>
          <w:szCs w:val="24"/>
        </w:rPr>
      </w:pPr>
      <w:bookmarkStart w:id="12" w:name="_Toc487524689"/>
      <w:r w:rsidRPr="00D05D5D">
        <w:rPr>
          <w:sz w:val="24"/>
          <w:szCs w:val="24"/>
        </w:rPr>
        <w:lastRenderedPageBreak/>
        <w:t xml:space="preserve">V. </w:t>
      </w:r>
      <w:r w:rsidR="002C5A18" w:rsidRPr="00D05D5D">
        <w:rPr>
          <w:sz w:val="24"/>
          <w:szCs w:val="24"/>
        </w:rPr>
        <w:t xml:space="preserve">ZEMLJIŠNOKNJIŽNI ODJELI </w:t>
      </w:r>
      <w:r w:rsidR="00D51670" w:rsidRPr="00D05D5D">
        <w:rPr>
          <w:sz w:val="24"/>
          <w:szCs w:val="24"/>
        </w:rPr>
        <w:t>PREMA BROJU NERIJEŠENIH REDOVNIH ZK PREDMETA</w:t>
      </w:r>
      <w:bookmarkEnd w:id="12"/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457ED7">
        <w:rPr>
          <w:rFonts w:ascii="Arial" w:hAnsi="Arial" w:cs="Arial"/>
          <w:sz w:val="22"/>
          <w:szCs w:val="22"/>
        </w:rPr>
        <w:t>46.595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DD7D5A">
        <w:rPr>
          <w:rFonts w:ascii="Arial" w:hAnsi="Arial" w:cs="Arial"/>
          <w:sz w:val="22"/>
          <w:szCs w:val="22"/>
        </w:rPr>
        <w:t>a</w:t>
      </w:r>
      <w:r w:rsidR="003F6283">
        <w:rPr>
          <w:rFonts w:ascii="Arial" w:hAnsi="Arial" w:cs="Arial"/>
          <w:i/>
          <w:sz w:val="22"/>
          <w:szCs w:val="22"/>
        </w:rPr>
        <w:t xml:space="preserve">)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270EBF" w:rsidRDefault="00990B20" w:rsidP="0035753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3" w:name="_Toc487525725"/>
      <w:bookmarkStart w:id="14" w:name="_Toc487525890"/>
      <w:r w:rsidRPr="00250AD4">
        <w:rPr>
          <w:rFonts w:ascii="Arial" w:hAnsi="Arial" w:cs="Arial"/>
          <w:sz w:val="18"/>
          <w:szCs w:val="18"/>
        </w:rPr>
        <w:t>Tablica 6.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1D1967" w:rsidRPr="00270EBF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270EBF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3"/>
      <w:bookmarkEnd w:id="14"/>
    </w:p>
    <w:p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126F3B" w:rsidP="006F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1D1967" w:rsidRDefault="00126F3B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1D1967" w:rsidRDefault="00F25F64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70,67 %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4862B9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1D1967" w:rsidRDefault="004862B9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1D1967" w:rsidRDefault="00EB69C9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716D5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1D1967" w:rsidRDefault="00716D5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1D1967" w:rsidRDefault="00EB69C9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14,14 %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1D1967" w:rsidRDefault="004358ED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1D1967" w:rsidRDefault="004358ED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1D1967" w:rsidRDefault="00323E8E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7,03 %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1D1967" w:rsidRDefault="009102B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1D1967" w:rsidRPr="001D1967" w:rsidRDefault="009102B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D1967" w:rsidRPr="001D1967" w:rsidRDefault="005B7CA7" w:rsidP="00EF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5F58C8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57ED7">
        <w:rPr>
          <w:rFonts w:ascii="Arial" w:hAnsi="Arial" w:cs="Arial"/>
          <w:sz w:val="18"/>
          <w:szCs w:val="18"/>
        </w:rPr>
        <w:t>11. ožujka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C56360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662AAE">
        <w:rPr>
          <w:rFonts w:ascii="Arial" w:hAnsi="Arial" w:cs="Arial"/>
          <w:b/>
          <w:sz w:val="22"/>
          <w:szCs w:val="22"/>
        </w:rPr>
        <w:t>6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F91FEF">
        <w:rPr>
          <w:rFonts w:ascii="Arial" w:hAnsi="Arial" w:cs="Arial"/>
          <w:b/>
          <w:sz w:val="22"/>
          <w:szCs w:val="22"/>
        </w:rPr>
        <w:t>32.929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predmeta, što je </w:t>
      </w:r>
      <w:r w:rsidR="00F91FEF">
        <w:rPr>
          <w:rFonts w:ascii="Arial" w:hAnsi="Arial" w:cs="Arial"/>
          <w:b/>
          <w:sz w:val="22"/>
          <w:szCs w:val="22"/>
        </w:rPr>
        <w:t>70,67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:rsidR="001D1967" w:rsidRPr="00E77089" w:rsidRDefault="001D1967" w:rsidP="00E328E5">
      <w:pPr>
        <w:jc w:val="both"/>
        <w:rPr>
          <w:rFonts w:ascii="Arial" w:hAnsi="Arial" w:cs="Arial"/>
          <w:sz w:val="22"/>
          <w:szCs w:val="22"/>
        </w:rPr>
      </w:pPr>
    </w:p>
    <w:p w:rsidR="001F5286" w:rsidRPr="006B1B4B" w:rsidRDefault="00990B20" w:rsidP="006B1B4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5" w:name="_Toc487525891"/>
      <w:r w:rsidRPr="00792221">
        <w:rPr>
          <w:rFonts w:ascii="Arial" w:hAnsi="Arial" w:cs="Arial"/>
          <w:sz w:val="18"/>
          <w:szCs w:val="18"/>
        </w:rPr>
        <w:t>Grafikon 1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147849" w:rsidRPr="00270EBF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270EBF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270EBF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15"/>
    </w:p>
    <w:p w:rsidR="00F27284" w:rsidRDefault="00F27284" w:rsidP="00F27284"/>
    <w:p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68330D35" wp14:editId="098E8EA9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8175C">
        <w:rPr>
          <w:rFonts w:ascii="Arial" w:hAnsi="Arial" w:cs="Arial"/>
          <w:sz w:val="18"/>
          <w:szCs w:val="18"/>
        </w:rPr>
        <w:t>11. ožujka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D05D5D" w:rsidRDefault="00820AB1" w:rsidP="00D4677F">
      <w:pPr>
        <w:pStyle w:val="Naslov3"/>
        <w:jc w:val="both"/>
        <w:rPr>
          <w:sz w:val="24"/>
          <w:szCs w:val="24"/>
        </w:rPr>
      </w:pPr>
      <w:bookmarkStart w:id="16" w:name="_Toc487524690"/>
      <w:r w:rsidRPr="00D05D5D">
        <w:rPr>
          <w:sz w:val="24"/>
          <w:szCs w:val="24"/>
        </w:rPr>
        <w:lastRenderedPageBreak/>
        <w:t>VI. ZEMLJIŠNOKNJIŽNI ODJELI S VIŠE OD 1.000 NERIJEŠENIH REDOVNIH ZK PREDMETA</w:t>
      </w:r>
      <w:bookmarkEnd w:id="16"/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8E510E">
        <w:rPr>
          <w:rFonts w:ascii="Arial" w:hAnsi="Arial" w:cs="Arial"/>
          <w:sz w:val="22"/>
          <w:szCs w:val="22"/>
        </w:rPr>
        <w:t>32.929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Pr="00B33D68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b/>
          <w:sz w:val="22"/>
          <w:szCs w:val="22"/>
        </w:rPr>
        <w:t>.</w:t>
      </w:r>
    </w:p>
    <w:p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270EBF" w:rsidRDefault="00990B20" w:rsidP="00270EBF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7" w:name="_Toc487525726"/>
      <w:bookmarkStart w:id="18" w:name="_Toc487525892"/>
      <w:r w:rsidRPr="00895244">
        <w:rPr>
          <w:rFonts w:ascii="Arial" w:hAnsi="Arial" w:cs="Arial"/>
          <w:sz w:val="18"/>
          <w:szCs w:val="18"/>
        </w:rPr>
        <w:t>Tablica 7</w:t>
      </w:r>
      <w:r>
        <w:rPr>
          <w:rFonts w:ascii="Arial" w:hAnsi="Arial" w:cs="Arial"/>
          <w:b w:val="0"/>
          <w:sz w:val="18"/>
          <w:szCs w:val="18"/>
        </w:rPr>
        <w:t>.</w:t>
      </w:r>
      <w:r w:rsidR="0057240A" w:rsidRPr="00270EBF">
        <w:rPr>
          <w:rFonts w:ascii="Arial" w:hAnsi="Arial" w:cs="Arial"/>
          <w:b w:val="0"/>
          <w:sz w:val="18"/>
          <w:szCs w:val="18"/>
        </w:rPr>
        <w:t xml:space="preserve"> Prikaz zemljišnoknjižnih odjela s više o</w:t>
      </w:r>
      <w:r w:rsidR="00A51A56" w:rsidRPr="00270EBF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7"/>
      <w:bookmarkEnd w:id="18"/>
    </w:p>
    <w:p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:rsidR="003757A7" w:rsidRPr="0057240A" w:rsidRDefault="003757A7" w:rsidP="008E5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28. veljače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3757A7" w:rsidRPr="0057240A" w:rsidRDefault="003757A7" w:rsidP="008E5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u 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siječnju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50535C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19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4.646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4.747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-101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3.316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3.301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2.995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3.320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-325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2.850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2.312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538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2.312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2.368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-56 </w:t>
            </w:r>
          </w:p>
        </w:tc>
      </w:tr>
      <w:tr w:rsidR="0050535C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2.064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 </w:t>
            </w:r>
          </w:p>
        </w:tc>
      </w:tr>
      <w:tr w:rsidR="0050535C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2.034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1.956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78 </w:t>
            </w:r>
          </w:p>
        </w:tc>
      </w:tr>
      <w:tr w:rsidR="0050535C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 xml:space="preserve">1.960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2.078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-118 </w:t>
            </w:r>
          </w:p>
        </w:tc>
      </w:tr>
      <w:tr w:rsidR="0050535C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1.888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1.696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192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1.365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</w:p>
        </w:tc>
      </w:tr>
      <w:tr w:rsidR="0050535C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1.398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-15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Pr="0057240A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1.304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1.403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-99 </w:t>
            </w:r>
          </w:p>
        </w:tc>
      </w:tr>
      <w:tr w:rsidR="0050535C" w:rsidRPr="0057240A" w:rsidTr="009266C9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1.213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1.387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-174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1.167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1.191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-24 </w:t>
            </w:r>
          </w:p>
        </w:tc>
      </w:tr>
      <w:tr w:rsidR="0050535C" w:rsidRPr="0057240A" w:rsidTr="002D6BC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0535C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1.159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1.301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-142 </w:t>
            </w:r>
          </w:p>
        </w:tc>
      </w:tr>
      <w:tr w:rsidR="0050535C" w:rsidRPr="0057240A" w:rsidTr="009266C9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50535C" w:rsidRDefault="0050535C" w:rsidP="0050535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5C" w:rsidRPr="0050535C" w:rsidRDefault="0050535C" w:rsidP="00505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>BIOGRAD n/m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1.142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535C">
              <w:rPr>
                <w:rFonts w:ascii="Calibri" w:hAnsi="Calibri" w:cs="Calibri"/>
                <w:sz w:val="22"/>
                <w:szCs w:val="22"/>
              </w:rPr>
              <w:t>844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5C" w:rsidRPr="0050535C" w:rsidRDefault="0050535C" w:rsidP="00505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5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298 </w:t>
            </w:r>
          </w:p>
        </w:tc>
      </w:tr>
      <w:bookmarkEnd w:id="19"/>
    </w:tbl>
    <w:p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E510E">
        <w:rPr>
          <w:rFonts w:ascii="Arial" w:hAnsi="Arial" w:cs="Arial"/>
          <w:sz w:val="18"/>
          <w:szCs w:val="18"/>
        </w:rPr>
        <w:t>11. ožujka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3F5E65" w:rsidRDefault="003F5E65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F97DCC" w:rsidRPr="00F97DCC" w:rsidRDefault="00990B20" w:rsidP="00F97DCC">
      <w:pPr>
        <w:pStyle w:val="Opisslike"/>
        <w:rPr>
          <w:rFonts w:ascii="Arial" w:hAnsi="Arial" w:cs="Arial"/>
          <w:b w:val="0"/>
          <w:sz w:val="18"/>
          <w:szCs w:val="18"/>
        </w:rPr>
      </w:pPr>
      <w:bookmarkStart w:id="20" w:name="_Toc487525893"/>
      <w:r w:rsidRPr="008D53C5">
        <w:rPr>
          <w:rFonts w:ascii="Arial" w:hAnsi="Arial" w:cs="Arial"/>
          <w:sz w:val="18"/>
          <w:szCs w:val="18"/>
        </w:rPr>
        <w:lastRenderedPageBreak/>
        <w:t>Grafikon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8D53C5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270EBF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20"/>
      <w:r w:rsidR="008D53C5">
        <w:rPr>
          <w:rFonts w:ascii="Arial" w:hAnsi="Arial" w:cs="Arial"/>
          <w:b w:val="0"/>
          <w:sz w:val="18"/>
          <w:szCs w:val="18"/>
        </w:rPr>
        <w:t xml:space="preserve"> u odnosu na protekli mjesec</w:t>
      </w:r>
    </w:p>
    <w:p w:rsidR="00F97DCC" w:rsidRDefault="00F97DCC" w:rsidP="00F97DCC"/>
    <w:p w:rsidR="00796429" w:rsidRDefault="00F97DCC" w:rsidP="00F97DCC">
      <w:pPr>
        <w:jc w:val="center"/>
      </w:pPr>
      <w:r>
        <w:rPr>
          <w:noProof/>
          <w:lang w:val="hr-HR"/>
        </w:rPr>
        <w:drawing>
          <wp:inline distT="0" distB="0" distL="0" distR="0" wp14:anchorId="3D03AC28" wp14:editId="50F04E4D">
            <wp:extent cx="5772151" cy="3205162"/>
            <wp:effectExtent l="0" t="0" r="19050" b="1460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6CDB" w:rsidRDefault="00976CDB" w:rsidP="008D53C5">
      <w:pPr>
        <w:rPr>
          <w:rFonts w:ascii="Arial" w:hAnsi="Arial" w:cs="Arial"/>
          <w:sz w:val="18"/>
          <w:szCs w:val="18"/>
        </w:rPr>
      </w:pPr>
    </w:p>
    <w:p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1F29D8">
        <w:rPr>
          <w:rFonts w:ascii="Arial" w:hAnsi="Arial" w:cs="Arial"/>
          <w:sz w:val="18"/>
          <w:szCs w:val="18"/>
        </w:rPr>
        <w:t>11. ožujka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F2F7C" w:rsidRDefault="008F2F7C" w:rsidP="0093177B">
      <w:pPr>
        <w:pStyle w:val="Naslov3"/>
        <w:jc w:val="both"/>
        <w:rPr>
          <w:rFonts w:eastAsia="Calibri"/>
          <w:bCs w:val="0"/>
          <w:sz w:val="22"/>
          <w:szCs w:val="22"/>
        </w:rPr>
      </w:pPr>
      <w:bookmarkStart w:id="21" w:name="_Toc487524691"/>
    </w:p>
    <w:p w:rsidR="008F2F7C" w:rsidRPr="008F2F7C" w:rsidRDefault="008F2F7C" w:rsidP="008F2F7C"/>
    <w:p w:rsidR="003E40FC" w:rsidRPr="0093177B" w:rsidRDefault="00CB10BB" w:rsidP="0093177B">
      <w:pPr>
        <w:pStyle w:val="Naslov3"/>
        <w:jc w:val="both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VII.</w:t>
      </w:r>
      <w:r w:rsidR="001360AA" w:rsidRPr="00D05D5D">
        <w:rPr>
          <w:sz w:val="24"/>
          <w:szCs w:val="24"/>
        </w:rPr>
        <w:t xml:space="preserve"> </w:t>
      </w:r>
      <w:r w:rsidR="00E50B98" w:rsidRPr="00D05D5D">
        <w:rPr>
          <w:sz w:val="24"/>
          <w:szCs w:val="24"/>
        </w:rPr>
        <w:t>PREGLED AKTIVNOSTI</w:t>
      </w:r>
      <w:r w:rsidR="001360AA" w:rsidRPr="00D05D5D">
        <w:rPr>
          <w:sz w:val="24"/>
          <w:szCs w:val="24"/>
        </w:rPr>
        <w:t xml:space="preserve"> OPĆINSKOG GRAĐANSKOG SUDA U ZAGREBU</w:t>
      </w:r>
      <w:bookmarkEnd w:id="21"/>
    </w:p>
    <w:p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22" w:name="_Toc487525727"/>
      <w:bookmarkStart w:id="23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 xml:space="preserve">pćinskom sudu u Sesvetama. </w:t>
      </w:r>
    </w:p>
    <w:p w:rsidR="00CB54E9" w:rsidRDefault="00CB54E9" w:rsidP="00CB54E9"/>
    <w:p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CE7A98">
        <w:rPr>
          <w:rFonts w:ascii="Arial" w:hAnsi="Arial" w:cs="Arial"/>
          <w:sz w:val="22"/>
          <w:szCs w:val="22"/>
        </w:rPr>
        <w:t>veljači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 je </w:t>
      </w:r>
      <w:r w:rsidR="00CE7A98">
        <w:rPr>
          <w:rFonts w:ascii="Arial" w:hAnsi="Arial" w:cs="Arial"/>
          <w:sz w:val="22"/>
          <w:szCs w:val="22"/>
        </w:rPr>
        <w:t>7.149 zk izvadaka, zaprimio 5.344 zk predmeta, riješio 5.409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CE7A98">
        <w:rPr>
          <w:rFonts w:ascii="Arial" w:hAnsi="Arial" w:cs="Arial"/>
          <w:sz w:val="22"/>
          <w:szCs w:val="22"/>
        </w:rPr>
        <w:t xml:space="preserve">28. veljače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4.646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28. veljače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6.016 zk predmeta.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CB54E9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broj neriješenih redovnih zk predmeta u </w:t>
      </w:r>
      <w:r w:rsidR="001B4495">
        <w:rPr>
          <w:rFonts w:ascii="Arial" w:hAnsi="Arial" w:cs="Arial"/>
          <w:sz w:val="22"/>
          <w:szCs w:val="22"/>
        </w:rPr>
        <w:t>siječnju 2019. (4.747</w:t>
      </w:r>
      <w:r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1B4495">
        <w:rPr>
          <w:rFonts w:ascii="Arial" w:hAnsi="Arial" w:cs="Arial"/>
          <w:sz w:val="22"/>
          <w:szCs w:val="22"/>
        </w:rPr>
        <w:t>veljači 2019. imao 101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5C0191">
        <w:rPr>
          <w:rFonts w:ascii="Arial" w:hAnsi="Arial" w:cs="Arial"/>
          <w:sz w:val="22"/>
          <w:szCs w:val="22"/>
        </w:rPr>
        <w:t xml:space="preserve"> redovni zk predmet</w:t>
      </w:r>
      <w:r>
        <w:rPr>
          <w:rFonts w:ascii="Arial" w:hAnsi="Arial" w:cs="Arial"/>
          <w:sz w:val="22"/>
          <w:szCs w:val="22"/>
        </w:rPr>
        <w:t xml:space="preserve"> manje nego u </w:t>
      </w:r>
      <w:r w:rsidR="001B4495">
        <w:rPr>
          <w:rFonts w:ascii="Arial" w:hAnsi="Arial" w:cs="Arial"/>
          <w:sz w:val="22"/>
          <w:szCs w:val="22"/>
        </w:rPr>
        <w:t>siječnju 2019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D61F45">
        <w:rPr>
          <w:rFonts w:ascii="Arial" w:hAnsi="Arial" w:cs="Arial"/>
          <w:sz w:val="22"/>
          <w:szCs w:val="22"/>
        </w:rPr>
        <w:t>46.595</w:t>
      </w:r>
      <w:r>
        <w:rPr>
          <w:rFonts w:ascii="Arial" w:hAnsi="Arial" w:cs="Arial"/>
          <w:sz w:val="22"/>
          <w:szCs w:val="22"/>
        </w:rPr>
        <w:t xml:space="preserve">) broj neriješenih redovnih zk predmeta Općinskog građanskog suda u Zagrebu čini </w:t>
      </w:r>
      <w:r w:rsidR="00D61F45">
        <w:rPr>
          <w:rFonts w:ascii="Arial" w:hAnsi="Arial" w:cs="Arial"/>
          <w:sz w:val="22"/>
          <w:szCs w:val="22"/>
        </w:rPr>
        <w:t>9,97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:rsidR="008D5D06" w:rsidRDefault="008D5D06" w:rsidP="00D36B73">
      <w:pPr>
        <w:jc w:val="both"/>
        <w:rPr>
          <w:rFonts w:ascii="Arial" w:hAnsi="Arial" w:cs="Arial"/>
          <w:sz w:val="22"/>
          <w:szCs w:val="22"/>
        </w:rPr>
      </w:pPr>
    </w:p>
    <w:p w:rsidR="008D5D06" w:rsidRPr="00F97DCC" w:rsidRDefault="008D5D06" w:rsidP="008D5D06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3</w:t>
      </w:r>
      <w:r>
        <w:rPr>
          <w:rFonts w:ascii="Arial" w:hAnsi="Arial" w:cs="Arial"/>
          <w:b w:val="0"/>
          <w:sz w:val="18"/>
          <w:szCs w:val="18"/>
        </w:rPr>
        <w:t xml:space="preserve">. Prikaz </w:t>
      </w:r>
      <w:r w:rsidR="003E0B5F">
        <w:rPr>
          <w:rFonts w:ascii="Arial" w:hAnsi="Arial" w:cs="Arial"/>
          <w:b w:val="0"/>
          <w:sz w:val="18"/>
          <w:szCs w:val="18"/>
        </w:rPr>
        <w:t xml:space="preserve">mjesečnog </w:t>
      </w:r>
      <w:r>
        <w:rPr>
          <w:rFonts w:ascii="Arial" w:hAnsi="Arial" w:cs="Arial"/>
          <w:b w:val="0"/>
          <w:sz w:val="18"/>
          <w:szCs w:val="18"/>
        </w:rPr>
        <w:t xml:space="preserve">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ZKO Zagreb</w:t>
      </w:r>
    </w:p>
    <w:p w:rsidR="00CF07F4" w:rsidRDefault="00CF07F4" w:rsidP="00D36B73">
      <w:pPr>
        <w:pStyle w:val="Opisslike"/>
        <w:jc w:val="both"/>
        <w:rPr>
          <w:rFonts w:ascii="Arial" w:hAnsi="Arial" w:cs="Arial"/>
          <w:sz w:val="18"/>
          <w:szCs w:val="18"/>
        </w:rPr>
      </w:pPr>
    </w:p>
    <w:p w:rsidR="00CF07F4" w:rsidRDefault="00CF07F4" w:rsidP="00D36B73">
      <w:pPr>
        <w:pStyle w:val="Opisslike"/>
        <w:jc w:val="both"/>
        <w:rPr>
          <w:rFonts w:ascii="Arial" w:hAnsi="Arial" w:cs="Arial"/>
          <w:sz w:val="18"/>
          <w:szCs w:val="18"/>
        </w:rPr>
      </w:pPr>
    </w:p>
    <w:p w:rsidR="005819EA" w:rsidRDefault="005819EA" w:rsidP="005819EA">
      <w:pPr>
        <w:jc w:val="center"/>
      </w:pPr>
      <w:r>
        <w:rPr>
          <w:noProof/>
          <w:lang w:val="hr-HR"/>
        </w:rPr>
        <w:drawing>
          <wp:inline distT="0" distB="0" distL="0" distR="0" wp14:anchorId="4CE104BC" wp14:editId="079D2C7A">
            <wp:extent cx="5184250" cy="2914650"/>
            <wp:effectExtent l="0" t="0" r="1651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19EA" w:rsidRDefault="005819EA" w:rsidP="005819EA"/>
    <w:bookmarkEnd w:id="22"/>
    <w:bookmarkEnd w:id="23"/>
    <w:p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924FAD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20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24" w:name="_Toc487524692"/>
    </w:p>
    <w:p w:rsidR="001B2B12" w:rsidRDefault="001360AA" w:rsidP="00A11888">
      <w:pPr>
        <w:pStyle w:val="Naslov3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VIII</w:t>
      </w:r>
      <w:bookmarkStart w:id="25" w:name="_Toc487524693"/>
      <w:bookmarkEnd w:id="24"/>
      <w:r w:rsidR="00A11888">
        <w:rPr>
          <w:sz w:val="24"/>
          <w:szCs w:val="24"/>
        </w:rPr>
        <w:t>. PREGLED AKTIVNOSTI  OPĆINSKOG SUDA U SPLITU</w:t>
      </w:r>
    </w:p>
    <w:p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7D2335">
        <w:rPr>
          <w:rFonts w:ascii="Arial" w:hAnsi="Arial" w:cs="Arial"/>
          <w:b w:val="0"/>
          <w:sz w:val="22"/>
          <w:szCs w:val="22"/>
        </w:rPr>
        <w:t>j, Stari grad,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 xml:space="preserve">osnovanom Općinskom sudu u Makarskoj. </w:t>
      </w:r>
    </w:p>
    <w:p w:rsidR="00771C22" w:rsidRDefault="00771C22" w:rsidP="00771C22"/>
    <w:p w:rsidR="00771C22" w:rsidRDefault="00771C22" w:rsidP="008F2B24">
      <w:pPr>
        <w:jc w:val="center"/>
        <w:rPr>
          <w:rFonts w:ascii="Arial" w:hAnsi="Arial" w:cs="Arial"/>
          <w:sz w:val="18"/>
          <w:szCs w:val="18"/>
        </w:rPr>
      </w:pPr>
      <w:r w:rsidRPr="00771C22">
        <w:rPr>
          <w:rFonts w:ascii="Arial" w:hAnsi="Arial" w:cs="Arial"/>
          <w:b/>
          <w:sz w:val="18"/>
          <w:szCs w:val="18"/>
        </w:rPr>
        <w:t>Tablica  8.</w:t>
      </w:r>
      <w:r w:rsidRPr="00771C22">
        <w:rPr>
          <w:rFonts w:ascii="Arial" w:hAnsi="Arial" w:cs="Arial"/>
          <w:sz w:val="18"/>
          <w:szCs w:val="18"/>
        </w:rPr>
        <w:t xml:space="preserve"> Stanje Općinskog suda u Splitu</w:t>
      </w:r>
    </w:p>
    <w:p w:rsidR="008F2B24" w:rsidRPr="008F2B24" w:rsidRDefault="008F2B24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2.995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-325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667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1.159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-142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2.850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538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-15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3.316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2.064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 </w:t>
            </w:r>
          </w:p>
        </w:tc>
      </w:tr>
      <w:tr w:rsidR="008E6D25" w:rsidRPr="008F2B24" w:rsidTr="00A24A9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E6D25" w:rsidRPr="008F2B24" w:rsidRDefault="008E6D25" w:rsidP="008E6D25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7.300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3.998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3.477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15.197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14.995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E6D25" w:rsidRDefault="008E6D25" w:rsidP="008E6D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202 </w:t>
            </w:r>
          </w:p>
        </w:tc>
      </w:tr>
    </w:tbl>
    <w:p w:rsidR="00771C22" w:rsidRDefault="00077FDE" w:rsidP="00771C22">
      <w:r>
        <w:t xml:space="preserve"> </w:t>
      </w:r>
    </w:p>
    <w:p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3F6E2B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E6D25">
        <w:rPr>
          <w:rFonts w:ascii="Arial" w:hAnsi="Arial" w:cs="Arial"/>
          <w:sz w:val="22"/>
          <w:szCs w:val="22"/>
        </w:rPr>
        <w:t>46.595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Splitu čini  </w:t>
      </w:r>
      <w:r w:rsidR="00F16FE2">
        <w:rPr>
          <w:rFonts w:ascii="Arial" w:hAnsi="Arial" w:cs="Arial"/>
          <w:sz w:val="22"/>
          <w:szCs w:val="22"/>
        </w:rPr>
        <w:t>32,62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:rsidR="00771C22" w:rsidRDefault="00771C22" w:rsidP="00771C22"/>
    <w:p w:rsidR="00254801" w:rsidRDefault="00254801" w:rsidP="0025480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4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OS u Splitu u odnosu na prošli mjesec</w:t>
      </w:r>
    </w:p>
    <w:p w:rsidR="00C65CFB" w:rsidRDefault="00C65CFB" w:rsidP="00C65CFB"/>
    <w:p w:rsidR="00DD54FA" w:rsidRPr="00C65CFB" w:rsidRDefault="00C65CFB" w:rsidP="00C65CFB">
      <w:pPr>
        <w:jc w:val="center"/>
      </w:pPr>
      <w:r>
        <w:rPr>
          <w:noProof/>
          <w:lang w:val="hr-HR"/>
        </w:rPr>
        <w:drawing>
          <wp:inline distT="0" distB="0" distL="0" distR="0" wp14:anchorId="38A22D6C" wp14:editId="080D7543">
            <wp:extent cx="5038725" cy="3152775"/>
            <wp:effectExtent l="0" t="0" r="9525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1888" w:rsidRPr="00FD292D" w:rsidRDefault="004E2A5C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AA4B9B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FD292D" w:rsidRDefault="00FD292D" w:rsidP="00A11888">
      <w:pPr>
        <w:rPr>
          <w:rFonts w:ascii="Arial" w:hAnsi="Arial" w:cs="Arial"/>
          <w:b/>
        </w:rPr>
      </w:pPr>
    </w:p>
    <w:p w:rsidR="00A11888" w:rsidRDefault="00A11888" w:rsidP="00A11888">
      <w:pPr>
        <w:rPr>
          <w:rFonts w:ascii="Arial" w:hAnsi="Arial" w:cs="Arial"/>
          <w:b/>
        </w:rPr>
      </w:pPr>
      <w:r w:rsidRPr="00A11888">
        <w:rPr>
          <w:rFonts w:ascii="Arial" w:hAnsi="Arial" w:cs="Arial"/>
          <w:b/>
        </w:rPr>
        <w:lastRenderedPageBreak/>
        <w:t xml:space="preserve">IX. PREGLED AKTIVNOSTI OPĆINSKOG SUDA U </w:t>
      </w:r>
      <w:r w:rsidR="00BB1DE5">
        <w:rPr>
          <w:rFonts w:ascii="Arial" w:hAnsi="Arial" w:cs="Arial"/>
          <w:b/>
        </w:rPr>
        <w:t>NOVOM ZAGREBU</w:t>
      </w:r>
      <w:r w:rsidRPr="00A11888">
        <w:rPr>
          <w:rFonts w:ascii="Arial" w:hAnsi="Arial" w:cs="Arial"/>
          <w:b/>
        </w:rPr>
        <w:t xml:space="preserve"> 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547513" w:rsidRDefault="00547513" w:rsidP="005475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Tablica 9. </w:t>
      </w:r>
      <w:r w:rsidRPr="00771C22">
        <w:rPr>
          <w:rFonts w:ascii="Arial" w:hAnsi="Arial" w:cs="Arial"/>
          <w:sz w:val="18"/>
          <w:szCs w:val="18"/>
        </w:rPr>
        <w:t xml:space="preserve">Stanje Općinskog suda u </w:t>
      </w:r>
      <w:r>
        <w:rPr>
          <w:rFonts w:ascii="Arial" w:hAnsi="Arial" w:cs="Arial"/>
          <w:sz w:val="18"/>
          <w:szCs w:val="18"/>
        </w:rPr>
        <w:t>Novom Zagrebu</w:t>
      </w:r>
    </w:p>
    <w:p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FD4431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31" w:rsidRPr="00547513" w:rsidRDefault="00FD4431" w:rsidP="00FD44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1.375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1.119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 </w:t>
            </w:r>
          </w:p>
        </w:tc>
      </w:tr>
      <w:tr w:rsidR="00FD4431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31" w:rsidRPr="00547513" w:rsidRDefault="00FD4431" w:rsidP="00FD44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979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-9 </w:t>
            </w:r>
          </w:p>
        </w:tc>
      </w:tr>
      <w:tr w:rsidR="00FD4431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31" w:rsidRPr="00547513" w:rsidRDefault="00FD4431" w:rsidP="00FD44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 </w:t>
            </w:r>
          </w:p>
        </w:tc>
      </w:tr>
      <w:tr w:rsidR="00FD4431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31" w:rsidRPr="00547513" w:rsidRDefault="00FD4431" w:rsidP="00FD44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 </w:t>
            </w:r>
          </w:p>
        </w:tc>
      </w:tr>
      <w:tr w:rsidR="00FD4431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D4431" w:rsidRPr="00547513" w:rsidRDefault="00FD4431" w:rsidP="00FD44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4.256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2.074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D4431" w:rsidRDefault="00FD4431" w:rsidP="00FD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58 </w:t>
            </w:r>
          </w:p>
        </w:tc>
      </w:tr>
    </w:tbl>
    <w:p w:rsidR="00CE66B5" w:rsidRDefault="00CE66B5" w:rsidP="00E842C6">
      <w:pPr>
        <w:rPr>
          <w:rFonts w:ascii="Arial" w:hAnsi="Arial" w:cs="Arial"/>
          <w:b/>
        </w:rPr>
      </w:pPr>
      <w:bookmarkStart w:id="26" w:name="_Toc487524695"/>
      <w:bookmarkEnd w:id="25"/>
    </w:p>
    <w:p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021724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CE66B5">
      <w:pPr>
        <w:rPr>
          <w:rFonts w:ascii="Arial" w:hAnsi="Arial" w:cs="Arial"/>
          <w:b/>
        </w:rPr>
      </w:pPr>
    </w:p>
    <w:p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92322E">
        <w:rPr>
          <w:rFonts w:ascii="Arial" w:hAnsi="Arial" w:cs="Arial"/>
          <w:sz w:val="22"/>
          <w:szCs w:val="22"/>
        </w:rPr>
        <w:t>46.595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C3DFE">
        <w:rPr>
          <w:rFonts w:ascii="Arial" w:hAnsi="Arial" w:cs="Arial"/>
          <w:sz w:val="22"/>
          <w:szCs w:val="22"/>
        </w:rPr>
        <w:t xml:space="preserve">Novom Zagrebu </w:t>
      </w:r>
      <w:r>
        <w:rPr>
          <w:rFonts w:ascii="Arial" w:hAnsi="Arial" w:cs="Arial"/>
          <w:sz w:val="22"/>
          <w:szCs w:val="22"/>
        </w:rPr>
        <w:t xml:space="preserve"> čini </w:t>
      </w:r>
      <w:r w:rsidR="0072556E">
        <w:rPr>
          <w:rFonts w:ascii="Arial" w:hAnsi="Arial" w:cs="Arial"/>
          <w:sz w:val="22"/>
          <w:szCs w:val="22"/>
        </w:rPr>
        <w:t>1,03</w:t>
      </w:r>
      <w:r w:rsidR="009066F1">
        <w:rPr>
          <w:rFonts w:ascii="Arial" w:hAnsi="Arial" w:cs="Arial"/>
          <w:sz w:val="22"/>
          <w:szCs w:val="22"/>
        </w:rPr>
        <w:t>%.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0D6CC0" w:rsidRPr="00254801" w:rsidRDefault="000D6CC0" w:rsidP="007172D8">
      <w:pPr>
        <w:pStyle w:val="Opisslike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5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 xml:space="preserve">OS u </w:t>
      </w:r>
      <w:r w:rsidR="00EC6423">
        <w:rPr>
          <w:rFonts w:ascii="Arial" w:hAnsi="Arial" w:cs="Arial"/>
          <w:b w:val="0"/>
          <w:sz w:val="18"/>
          <w:szCs w:val="18"/>
        </w:rPr>
        <w:t xml:space="preserve">Novom Zagrebu </w:t>
      </w:r>
      <w:r>
        <w:rPr>
          <w:rFonts w:ascii="Arial" w:hAnsi="Arial" w:cs="Arial"/>
          <w:b w:val="0"/>
          <w:sz w:val="18"/>
          <w:szCs w:val="18"/>
        </w:rPr>
        <w:t>u odnosu na prošli mjesec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29058D" w:rsidRDefault="0029058D" w:rsidP="0029058D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36DC458B" wp14:editId="2101EF74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058D" w:rsidRDefault="0029058D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021724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EC6423" w:rsidRDefault="00EC6423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X. STRUKTURA ZEMLJIŠNOKNJIŽNIH PREDMETA PREMA SLOŽENOSTI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veljači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B3414D">
        <w:rPr>
          <w:rFonts w:ascii="Arial" w:hAnsi="Arial" w:cs="Arial"/>
          <w:b/>
        </w:rPr>
        <w:t xml:space="preserve">.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 je 631 prigovor, 106 žalbi, 1.408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583277">
        <w:rPr>
          <w:rFonts w:ascii="Arial" w:hAnsi="Arial" w:cs="Arial"/>
          <w:sz w:val="22"/>
          <w:szCs w:val="22"/>
        </w:rPr>
        <w:t>inačnih ispravnih postupaka, 91 prijedlog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583277">
        <w:rPr>
          <w:rFonts w:ascii="Arial" w:hAnsi="Arial" w:cs="Arial"/>
          <w:sz w:val="22"/>
          <w:szCs w:val="22"/>
        </w:rPr>
        <w:t xml:space="preserve"> knjige položenih ugovora te 458</w:t>
      </w:r>
      <w:r w:rsidR="001B408D">
        <w:rPr>
          <w:rFonts w:ascii="Arial" w:hAnsi="Arial" w:cs="Arial"/>
          <w:sz w:val="22"/>
          <w:szCs w:val="22"/>
        </w:rPr>
        <w:t xml:space="preserve"> prijedloga za obnovu, osnivanje i dopunu zemljišne knjige.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B04C3C" w:rsidRDefault="00B04C3C" w:rsidP="00B04C3C">
      <w:pPr>
        <w:jc w:val="center"/>
        <w:rPr>
          <w:rFonts w:ascii="Arial" w:hAnsi="Arial" w:cs="Arial"/>
          <w:sz w:val="18"/>
          <w:szCs w:val="18"/>
        </w:rPr>
      </w:pPr>
      <w:r w:rsidRPr="00B04C3C">
        <w:rPr>
          <w:rFonts w:ascii="Arial" w:hAnsi="Arial" w:cs="Arial"/>
          <w:b/>
          <w:sz w:val="18"/>
          <w:szCs w:val="18"/>
        </w:rPr>
        <w:t>Tablica 10</w:t>
      </w:r>
      <w:r w:rsidRPr="00B04C3C">
        <w:rPr>
          <w:rFonts w:ascii="Arial" w:hAnsi="Arial" w:cs="Arial"/>
          <w:sz w:val="18"/>
          <w:szCs w:val="18"/>
        </w:rPr>
        <w:t>. Zaprimljeni posebni zemljišnoknjižni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40"/>
        <w:gridCol w:w="995"/>
      </w:tblGrid>
      <w:tr w:rsidR="000F32B7" w:rsidRPr="000F32B7" w:rsidTr="000F32B7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F32B7" w:rsidRPr="000F32B7" w:rsidTr="000F32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32B7" w:rsidRPr="000F32B7" w:rsidRDefault="000F32B7" w:rsidP="000F32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32B7" w:rsidRPr="000F32B7" w:rsidRDefault="000F32B7" w:rsidP="000F32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F32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40"/>
        <w:gridCol w:w="995"/>
      </w:tblGrid>
      <w:tr w:rsidR="003F3BB0" w:rsidRPr="003F3BB0" w:rsidTr="003F3BB0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F3BB0" w:rsidRPr="003F3BB0" w:rsidTr="003F3BB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3BB0" w:rsidRPr="003F3BB0" w:rsidRDefault="003F3BB0" w:rsidP="003F3B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3BB0" w:rsidRPr="003F3BB0" w:rsidRDefault="003F3BB0" w:rsidP="003F3B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F3B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40"/>
        <w:gridCol w:w="995"/>
      </w:tblGrid>
      <w:tr w:rsidR="009508E8" w:rsidRPr="009508E8" w:rsidTr="009508E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08E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292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292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508E8" w:rsidRPr="009508E8" w:rsidTr="00950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508E8" w:rsidRPr="009508E8" w:rsidRDefault="009508E8" w:rsidP="00950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8E8" w:rsidRPr="009508E8" w:rsidRDefault="009508E8" w:rsidP="00950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50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40"/>
        <w:gridCol w:w="995"/>
      </w:tblGrid>
      <w:tr w:rsidR="00C33889" w:rsidRPr="00C33889" w:rsidTr="00C3388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3889" w:rsidRPr="00C33889" w:rsidRDefault="00C33889" w:rsidP="00C338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889" w:rsidRPr="00C33889" w:rsidTr="00C33889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889" w:rsidRPr="00C33889" w:rsidRDefault="00C33889" w:rsidP="00C33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8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458</w:t>
            </w:r>
          </w:p>
        </w:tc>
      </w:tr>
    </w:tbl>
    <w:p w:rsidR="00A71E56" w:rsidRDefault="00A71E56" w:rsidP="00A71E56">
      <w:pPr>
        <w:jc w:val="center"/>
        <w:rPr>
          <w:rFonts w:ascii="Arial" w:hAnsi="Arial" w:cs="Arial"/>
          <w:b/>
        </w:rPr>
      </w:pPr>
    </w:p>
    <w:p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C17698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r w:rsidR="008B3B08">
        <w:rPr>
          <w:rFonts w:ascii="Arial" w:hAnsi="Arial" w:cs="Arial"/>
          <w:sz w:val="22"/>
          <w:szCs w:val="22"/>
        </w:rPr>
        <w:t>veljači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C47777">
        <w:rPr>
          <w:rFonts w:ascii="Arial" w:hAnsi="Arial" w:cs="Arial"/>
          <w:sz w:val="22"/>
          <w:szCs w:val="22"/>
        </w:rPr>
        <w:t>24.039</w:t>
      </w:r>
      <w:r w:rsidR="003B697A">
        <w:rPr>
          <w:rFonts w:ascii="Arial" w:hAnsi="Arial" w:cs="Arial"/>
          <w:sz w:val="22"/>
          <w:szCs w:val="22"/>
        </w:rPr>
        <w:t xml:space="preserve"> uknjižbi prava vlasništva, </w:t>
      </w:r>
      <w:r w:rsidR="00C47777">
        <w:rPr>
          <w:rFonts w:ascii="Arial" w:hAnsi="Arial" w:cs="Arial"/>
          <w:sz w:val="22"/>
          <w:szCs w:val="22"/>
        </w:rPr>
        <w:t>2.299 uknjižbi založnog prava, 554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C47777">
        <w:rPr>
          <w:rFonts w:ascii="Arial" w:hAnsi="Arial" w:cs="Arial"/>
          <w:sz w:val="22"/>
          <w:szCs w:val="22"/>
        </w:rPr>
        <w:t>82 žalbe, 1.510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47777">
        <w:rPr>
          <w:rFonts w:ascii="Arial" w:hAnsi="Arial" w:cs="Arial"/>
          <w:sz w:val="22"/>
          <w:szCs w:val="22"/>
        </w:rPr>
        <w:t>inačnih ispravnih postupaka, 146</w:t>
      </w:r>
      <w:r w:rsidR="003B697A">
        <w:rPr>
          <w:rFonts w:ascii="Arial" w:hAnsi="Arial" w:cs="Arial"/>
          <w:sz w:val="22"/>
          <w:szCs w:val="22"/>
        </w:rPr>
        <w:t xml:space="preserve"> prijedloga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505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E64696" w:rsidRDefault="00E64696" w:rsidP="00345EE3">
      <w:pPr>
        <w:jc w:val="center"/>
        <w:rPr>
          <w:rFonts w:ascii="Arial" w:hAnsi="Arial" w:cs="Arial"/>
          <w:b/>
          <w:sz w:val="18"/>
          <w:szCs w:val="18"/>
        </w:rPr>
      </w:pPr>
    </w:p>
    <w:p w:rsidR="005A237F" w:rsidRPr="00345EE3" w:rsidRDefault="00345EE3" w:rsidP="00345EE3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t>Tablica 11.</w:t>
      </w:r>
      <w:r w:rsidRPr="00345EE3">
        <w:rPr>
          <w:rFonts w:ascii="Arial" w:hAnsi="Arial" w:cs="Arial"/>
          <w:sz w:val="18"/>
          <w:szCs w:val="18"/>
        </w:rPr>
        <w:t xml:space="preserve"> Riješeni zemljišnoknjižni predmeti – redovni</w:t>
      </w:r>
      <w:r w:rsidR="001E4824"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980"/>
        <w:gridCol w:w="760"/>
        <w:gridCol w:w="1119"/>
        <w:gridCol w:w="1180"/>
        <w:gridCol w:w="995"/>
      </w:tblGrid>
      <w:tr w:rsidR="0099035E" w:rsidRPr="0099035E" w:rsidTr="0099035E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903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903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9035E" w:rsidRPr="0099035E" w:rsidTr="0099035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035E" w:rsidRPr="0099035E" w:rsidRDefault="0099035E" w:rsidP="009903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903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980"/>
        <w:gridCol w:w="760"/>
        <w:gridCol w:w="1119"/>
        <w:gridCol w:w="1180"/>
        <w:gridCol w:w="995"/>
      </w:tblGrid>
      <w:tr w:rsidR="009F7B12" w:rsidRPr="009F7B12" w:rsidTr="009F7B12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F7B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F7B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7B12" w:rsidRPr="009F7B12" w:rsidTr="009F7B1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F7B12" w:rsidRPr="009F7B12" w:rsidRDefault="009F7B12" w:rsidP="009F7B1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7B12" w:rsidRPr="009F7B12" w:rsidRDefault="009F7B12" w:rsidP="009F7B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7B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</w:tbl>
    <w:p w:rsidR="00F11EB5" w:rsidRDefault="00F11EB5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980"/>
        <w:gridCol w:w="760"/>
        <w:gridCol w:w="1119"/>
        <w:gridCol w:w="1180"/>
        <w:gridCol w:w="995"/>
      </w:tblGrid>
      <w:tr w:rsidR="00F4087E" w:rsidRPr="00F4087E" w:rsidTr="00F4087E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408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408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F4087E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292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292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087E" w:rsidRPr="00F4087E" w:rsidTr="00F4087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087E" w:rsidRPr="00F4087E" w:rsidRDefault="00F4087E" w:rsidP="00F4087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87E" w:rsidRPr="00F4087E" w:rsidRDefault="00F4087E" w:rsidP="00F408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0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9F7B12" w:rsidRDefault="009F7B12" w:rsidP="00E842C6">
      <w:pPr>
        <w:rPr>
          <w:rFonts w:ascii="Arial" w:hAnsi="Arial" w:cs="Arial"/>
          <w:b/>
        </w:rPr>
      </w:pPr>
    </w:p>
    <w:p w:rsidR="00F11EB5" w:rsidRDefault="00F11EB5" w:rsidP="00E842C6">
      <w:pPr>
        <w:rPr>
          <w:rFonts w:ascii="Arial" w:hAnsi="Arial" w:cs="Arial"/>
          <w:b/>
        </w:rPr>
      </w:pP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980"/>
        <w:gridCol w:w="760"/>
        <w:gridCol w:w="1119"/>
        <w:gridCol w:w="1180"/>
        <w:gridCol w:w="995"/>
      </w:tblGrid>
      <w:tr w:rsidR="00C932FE" w:rsidRPr="00C932FE" w:rsidTr="00C932FE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932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932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32FE" w:rsidRPr="00C932FE" w:rsidRDefault="00C932FE" w:rsidP="00C932F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932FE" w:rsidRPr="00C932FE" w:rsidTr="00C932FE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932FE" w:rsidRPr="00C932FE" w:rsidRDefault="00C932FE" w:rsidP="00C932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932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505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63696A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B75B6B">
        <w:rPr>
          <w:rFonts w:ascii="Arial" w:hAnsi="Arial" w:cs="Arial"/>
          <w:sz w:val="22"/>
          <w:szCs w:val="22"/>
        </w:rPr>
        <w:t>46.595</w:t>
      </w:r>
      <w:r>
        <w:rPr>
          <w:rFonts w:ascii="Arial" w:hAnsi="Arial" w:cs="Arial"/>
          <w:sz w:val="22"/>
          <w:szCs w:val="22"/>
        </w:rPr>
        <w:t xml:space="preserve">), </w:t>
      </w:r>
      <w:r w:rsidR="00D23524">
        <w:rPr>
          <w:rFonts w:ascii="Arial" w:hAnsi="Arial" w:cs="Arial"/>
          <w:sz w:val="22"/>
          <w:szCs w:val="22"/>
        </w:rPr>
        <w:t>33.916</w:t>
      </w:r>
      <w:r>
        <w:rPr>
          <w:rFonts w:ascii="Arial" w:hAnsi="Arial" w:cs="Arial"/>
          <w:sz w:val="22"/>
          <w:szCs w:val="22"/>
        </w:rPr>
        <w:t xml:space="preserve"> zk predmeta odnosi se na uknjižbe prava vlasništva dok se </w:t>
      </w:r>
      <w:r w:rsidR="00D23524">
        <w:rPr>
          <w:rFonts w:ascii="Arial" w:hAnsi="Arial" w:cs="Arial"/>
          <w:sz w:val="22"/>
          <w:szCs w:val="22"/>
        </w:rPr>
        <w:t>766</w:t>
      </w:r>
      <w:r>
        <w:rPr>
          <w:rFonts w:ascii="Arial" w:hAnsi="Arial" w:cs="Arial"/>
          <w:sz w:val="22"/>
          <w:szCs w:val="22"/>
        </w:rPr>
        <w:t xml:space="preserve"> zk predmeta odnosi na uknjižbe založnog prava. </w:t>
      </w:r>
    </w:p>
    <w:p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B75B6B">
        <w:rPr>
          <w:rFonts w:ascii="Arial" w:hAnsi="Arial" w:cs="Arial"/>
          <w:sz w:val="22"/>
          <w:szCs w:val="22"/>
        </w:rPr>
        <w:t>25.360</w:t>
      </w:r>
      <w:r>
        <w:rPr>
          <w:rFonts w:ascii="Arial" w:hAnsi="Arial" w:cs="Arial"/>
          <w:sz w:val="22"/>
          <w:szCs w:val="22"/>
        </w:rPr>
        <w:t xml:space="preserve">), </w:t>
      </w:r>
      <w:r w:rsidR="00D23524">
        <w:rPr>
          <w:rFonts w:ascii="Arial" w:hAnsi="Arial" w:cs="Arial"/>
          <w:sz w:val="22"/>
          <w:szCs w:val="22"/>
        </w:rPr>
        <w:t>4.757</w:t>
      </w:r>
      <w:r>
        <w:rPr>
          <w:rFonts w:ascii="Arial" w:hAnsi="Arial" w:cs="Arial"/>
          <w:sz w:val="22"/>
          <w:szCs w:val="22"/>
        </w:rPr>
        <w:t xml:space="preserve"> zk predme</w:t>
      </w:r>
      <w:r w:rsidR="00D23524">
        <w:rPr>
          <w:rFonts w:ascii="Arial" w:hAnsi="Arial" w:cs="Arial"/>
          <w:sz w:val="22"/>
          <w:szCs w:val="22"/>
        </w:rPr>
        <w:t>ta se odnosi na prigovore, 1.156</w:t>
      </w:r>
      <w:r>
        <w:rPr>
          <w:rFonts w:ascii="Arial" w:hAnsi="Arial" w:cs="Arial"/>
          <w:sz w:val="22"/>
          <w:szCs w:val="22"/>
        </w:rPr>
        <w:t xml:space="preserve"> zk predmeta se odnosi na ža</w:t>
      </w:r>
      <w:r w:rsidR="00D23524">
        <w:rPr>
          <w:rFonts w:ascii="Arial" w:hAnsi="Arial" w:cs="Arial"/>
          <w:sz w:val="22"/>
          <w:szCs w:val="22"/>
        </w:rPr>
        <w:t>lbe, 11.476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>dinačne ispravne postupke, 5.572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>ige položenih ugovora dok se 389</w:t>
      </w:r>
      <w:r>
        <w:rPr>
          <w:rFonts w:ascii="Arial" w:hAnsi="Arial" w:cs="Arial"/>
          <w:sz w:val="22"/>
          <w:szCs w:val="22"/>
        </w:rPr>
        <w:t xml:space="preserve"> zk predmeta odnosi na potupke obnove, osnivanja i dopune zemljišne knjige.</w:t>
      </w:r>
    </w:p>
    <w:p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D23524" w:rsidRDefault="00D23524" w:rsidP="00E842C6">
      <w:pPr>
        <w:rPr>
          <w:rFonts w:ascii="Arial" w:hAnsi="Arial" w:cs="Arial"/>
          <w:b/>
        </w:rPr>
      </w:pPr>
    </w:p>
    <w:p w:rsidR="003A3502" w:rsidRPr="00345EE3" w:rsidRDefault="003A3502" w:rsidP="003A3502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lastRenderedPageBreak/>
        <w:t>Tablica 1</w:t>
      </w:r>
      <w:r>
        <w:rPr>
          <w:rFonts w:ascii="Arial" w:hAnsi="Arial" w:cs="Arial"/>
          <w:b/>
          <w:sz w:val="18"/>
          <w:szCs w:val="18"/>
        </w:rPr>
        <w:t>2</w:t>
      </w:r>
      <w:r w:rsidRPr="00345EE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Ner</w:t>
      </w:r>
      <w:r w:rsidRPr="00345EE3">
        <w:rPr>
          <w:rFonts w:ascii="Arial" w:hAnsi="Arial" w:cs="Arial"/>
          <w:sz w:val="18"/>
          <w:szCs w:val="18"/>
        </w:rPr>
        <w:t>iješeni zemljišnoknjižni predmeti – redovni</w:t>
      </w:r>
      <w:r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940"/>
        <w:gridCol w:w="1180"/>
        <w:gridCol w:w="1130"/>
        <w:gridCol w:w="995"/>
      </w:tblGrid>
      <w:tr w:rsidR="001C2506" w:rsidRPr="001C2506" w:rsidTr="001C2506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C2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C25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C2506" w:rsidRPr="001C2506" w:rsidTr="001C25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2506" w:rsidRPr="001C2506" w:rsidRDefault="001C2506" w:rsidP="001C25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C2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940"/>
        <w:gridCol w:w="1180"/>
        <w:gridCol w:w="1130"/>
        <w:gridCol w:w="995"/>
      </w:tblGrid>
      <w:tr w:rsidR="001D2A9F" w:rsidRPr="001D2A9F" w:rsidTr="001D2A9F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D2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D2A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163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1D2A9F" w:rsidRPr="001D2A9F" w:rsidTr="001D2A9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D2A9F" w:rsidRPr="001D2A9F" w:rsidRDefault="001D2A9F" w:rsidP="001D2A9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9F" w:rsidRPr="001D2A9F" w:rsidRDefault="001D2A9F" w:rsidP="001D2A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D2A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940"/>
        <w:gridCol w:w="1180"/>
        <w:gridCol w:w="1130"/>
        <w:gridCol w:w="995"/>
      </w:tblGrid>
      <w:tr w:rsidR="00A168B7" w:rsidRPr="00A168B7" w:rsidTr="00A168B7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168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168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168B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68B7" w:rsidRPr="00A168B7" w:rsidTr="00A168B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68B7" w:rsidRPr="00A168B7" w:rsidRDefault="00A168B7" w:rsidP="00A168B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68B7" w:rsidRPr="00A168B7" w:rsidRDefault="00A168B7" w:rsidP="00A168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68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1D2A9F" w:rsidRDefault="001D2A9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940"/>
        <w:gridCol w:w="1180"/>
        <w:gridCol w:w="1130"/>
        <w:gridCol w:w="995"/>
      </w:tblGrid>
      <w:tr w:rsidR="002C4F50" w:rsidRPr="002C4F50" w:rsidTr="002C4F50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C4F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C4F5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3.826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4.575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4F50" w:rsidRPr="002C4F50" w:rsidRDefault="002C4F50" w:rsidP="002C4F5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4F50" w:rsidRPr="002C4F50" w:rsidTr="002C4F50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33.916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C4F50" w:rsidRPr="002C4F50" w:rsidRDefault="002C4F50" w:rsidP="002C4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4F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389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A74708">
        <w:rPr>
          <w:rFonts w:ascii="Arial" w:hAnsi="Arial" w:cs="Arial"/>
          <w:sz w:val="18"/>
          <w:szCs w:val="18"/>
        </w:rPr>
        <w:t xml:space="preserve">rano i obrađeno </w:t>
      </w:r>
      <w:r w:rsidR="00D23524">
        <w:rPr>
          <w:rFonts w:ascii="Arial" w:hAnsi="Arial" w:cs="Arial"/>
          <w:sz w:val="18"/>
          <w:szCs w:val="18"/>
        </w:rPr>
        <w:t>11. ožujka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C4F50" w:rsidRDefault="002C4F50" w:rsidP="00E842C6">
      <w:pPr>
        <w:rPr>
          <w:rFonts w:ascii="Arial" w:hAnsi="Arial" w:cs="Arial"/>
          <w:b/>
        </w:rPr>
      </w:pPr>
    </w:p>
    <w:p w:rsidR="00157094" w:rsidRPr="00ED28FF" w:rsidRDefault="001F2DE3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</w:t>
      </w:r>
      <w:r w:rsidR="00B731BF">
        <w:rPr>
          <w:rFonts w:ascii="Arial" w:hAnsi="Arial" w:cs="Arial"/>
          <w:b/>
        </w:rPr>
        <w:t>I</w:t>
      </w:r>
      <w:r w:rsidR="00CD2F7B" w:rsidRPr="00ED28FF">
        <w:rPr>
          <w:rFonts w:ascii="Arial" w:hAnsi="Arial" w:cs="Arial"/>
          <w:b/>
        </w:rPr>
        <w:t xml:space="preserve">. </w:t>
      </w:r>
      <w:r w:rsidR="00537C9F" w:rsidRPr="00ED28FF">
        <w:rPr>
          <w:rFonts w:ascii="Arial" w:hAnsi="Arial" w:cs="Arial"/>
          <w:b/>
        </w:rPr>
        <w:t xml:space="preserve">INTENZITET AKTIVNOSTI U ODNOSU NA </w:t>
      </w:r>
      <w:r w:rsidR="00D25319" w:rsidRPr="00ED28FF">
        <w:rPr>
          <w:rFonts w:ascii="Arial" w:hAnsi="Arial" w:cs="Arial"/>
          <w:b/>
        </w:rPr>
        <w:t>PRETHODNI MJESEC</w:t>
      </w:r>
      <w:bookmarkEnd w:id="26"/>
    </w:p>
    <w:p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0E5E8A">
        <w:rPr>
          <w:rFonts w:ascii="Arial" w:hAnsi="Arial" w:cs="Arial"/>
          <w:sz w:val="22"/>
          <w:szCs w:val="22"/>
        </w:rPr>
        <w:t>siječanj 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0E5E8A">
        <w:rPr>
          <w:rFonts w:ascii="Arial" w:hAnsi="Arial" w:cs="Arial"/>
          <w:sz w:val="22"/>
          <w:szCs w:val="22"/>
        </w:rPr>
        <w:t>veljači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9A2221">
        <w:rPr>
          <w:rFonts w:ascii="Arial" w:hAnsi="Arial" w:cs="Arial"/>
          <w:sz w:val="22"/>
          <w:szCs w:val="22"/>
        </w:rPr>
        <w:t>povećan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B17065">
        <w:rPr>
          <w:rFonts w:ascii="Arial" w:hAnsi="Arial" w:cs="Arial"/>
          <w:sz w:val="22"/>
          <w:szCs w:val="22"/>
        </w:rPr>
        <w:t>2,23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635B88">
        <w:rPr>
          <w:rFonts w:ascii="Arial" w:hAnsi="Arial" w:cs="Arial"/>
          <w:sz w:val="22"/>
          <w:szCs w:val="22"/>
        </w:rPr>
        <w:t>povećan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924D5F">
        <w:rPr>
          <w:rFonts w:ascii="Arial" w:hAnsi="Arial" w:cs="Arial"/>
          <w:sz w:val="22"/>
          <w:szCs w:val="22"/>
        </w:rPr>
        <w:t>3,73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CB566F">
        <w:rPr>
          <w:rFonts w:ascii="Arial" w:hAnsi="Arial" w:cs="Arial"/>
          <w:sz w:val="22"/>
          <w:szCs w:val="22"/>
        </w:rPr>
        <w:t xml:space="preserve">povećan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924D5F">
        <w:rPr>
          <w:rFonts w:ascii="Arial" w:hAnsi="Arial" w:cs="Arial"/>
          <w:sz w:val="22"/>
          <w:szCs w:val="22"/>
        </w:rPr>
        <w:t>8,98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746EB0">
        <w:rPr>
          <w:rFonts w:ascii="Arial" w:hAnsi="Arial" w:cs="Arial"/>
          <w:sz w:val="22"/>
          <w:szCs w:val="22"/>
        </w:rPr>
        <w:t>veljače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746EB0">
        <w:rPr>
          <w:rFonts w:ascii="Arial" w:hAnsi="Arial" w:cs="Arial"/>
          <w:sz w:val="22"/>
          <w:szCs w:val="22"/>
        </w:rPr>
        <w:t>smanjio</w:t>
      </w:r>
      <w:r w:rsidR="00666E9C">
        <w:rPr>
          <w:rFonts w:ascii="Arial" w:hAnsi="Arial" w:cs="Arial"/>
          <w:sz w:val="22"/>
          <w:szCs w:val="22"/>
        </w:rPr>
        <w:t xml:space="preserve"> se za </w:t>
      </w:r>
      <w:r w:rsidR="00746EB0">
        <w:rPr>
          <w:rFonts w:ascii="Arial" w:hAnsi="Arial" w:cs="Arial"/>
          <w:sz w:val="22"/>
          <w:szCs w:val="22"/>
        </w:rPr>
        <w:t>500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EE3990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746EB0">
        <w:rPr>
          <w:rFonts w:ascii="Arial" w:hAnsi="Arial" w:cs="Arial"/>
          <w:sz w:val="22"/>
          <w:szCs w:val="22"/>
        </w:rPr>
        <w:t>1,06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746EB0">
        <w:rPr>
          <w:rFonts w:ascii="Arial" w:hAnsi="Arial" w:cs="Arial"/>
          <w:sz w:val="22"/>
          <w:szCs w:val="22"/>
        </w:rPr>
        <w:t>28. veljače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746EB0">
        <w:rPr>
          <w:rFonts w:ascii="Arial" w:hAnsi="Arial" w:cs="Arial"/>
          <w:sz w:val="22"/>
          <w:szCs w:val="22"/>
        </w:rPr>
        <w:t>46.595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DD7D5A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5800CF" w:rsidP="00746E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7" w:name="_Toc487525903"/>
      <w:r w:rsidRPr="006D7DB8">
        <w:rPr>
          <w:rFonts w:ascii="Arial" w:hAnsi="Arial" w:cs="Arial"/>
          <w:sz w:val="18"/>
          <w:szCs w:val="18"/>
        </w:rPr>
        <w:t>Grafikon 6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>
        <w:rPr>
          <w:rFonts w:ascii="Arial" w:hAnsi="Arial" w:cs="Arial"/>
          <w:b w:val="0"/>
          <w:sz w:val="18"/>
          <w:szCs w:val="18"/>
        </w:rPr>
        <w:t>aktivnosti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 u </w:t>
      </w:r>
      <w:r w:rsidR="00746EB0">
        <w:rPr>
          <w:rFonts w:ascii="Arial" w:hAnsi="Arial" w:cs="Arial"/>
          <w:b w:val="0"/>
          <w:sz w:val="18"/>
          <w:szCs w:val="18"/>
        </w:rPr>
        <w:t>veljači</w:t>
      </w:r>
      <w:r w:rsidR="0084435C">
        <w:rPr>
          <w:rFonts w:ascii="Arial" w:hAnsi="Arial" w:cs="Arial"/>
          <w:b w:val="0"/>
          <w:sz w:val="18"/>
          <w:szCs w:val="18"/>
        </w:rPr>
        <w:t xml:space="preserve"> 2019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. prema </w:t>
      </w:r>
      <w:bookmarkEnd w:id="27"/>
      <w:r w:rsidR="00746EB0">
        <w:rPr>
          <w:rFonts w:ascii="Arial" w:hAnsi="Arial" w:cs="Arial"/>
          <w:b w:val="0"/>
          <w:sz w:val="18"/>
          <w:szCs w:val="18"/>
        </w:rPr>
        <w:t>siječnju 2019.</w:t>
      </w:r>
    </w:p>
    <w:p w:rsidR="00746EB0" w:rsidRPr="00746EB0" w:rsidRDefault="00746EB0" w:rsidP="00746EB0"/>
    <w:p w:rsidR="00897C85" w:rsidRDefault="00583D13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789">
        <w:rPr>
          <w:noProof/>
          <w:lang w:val="hr-HR"/>
        </w:rPr>
        <w:drawing>
          <wp:inline distT="0" distB="0" distL="0" distR="0" wp14:anchorId="4E3D934C" wp14:editId="2B48B070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0039AA">
        <w:rPr>
          <w:rFonts w:ascii="Arial" w:hAnsi="Arial" w:cs="Arial"/>
          <w:sz w:val="18"/>
          <w:szCs w:val="18"/>
        </w:rPr>
        <w:t>11. ožujka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:rsidR="001457A5" w:rsidRPr="00904335" w:rsidRDefault="00B441FD" w:rsidP="008B15A2">
      <w:pPr>
        <w:pStyle w:val="Naslov3"/>
        <w:jc w:val="both"/>
        <w:rPr>
          <w:sz w:val="24"/>
          <w:szCs w:val="24"/>
        </w:rPr>
      </w:pPr>
      <w:bookmarkStart w:id="28" w:name="_Toc487524696"/>
      <w:r>
        <w:rPr>
          <w:sz w:val="24"/>
          <w:szCs w:val="24"/>
        </w:rPr>
        <w:lastRenderedPageBreak/>
        <w:t>X</w:t>
      </w:r>
      <w:r w:rsidR="00241C18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457A5" w:rsidRPr="00904335">
        <w:rPr>
          <w:sz w:val="24"/>
          <w:szCs w:val="24"/>
        </w:rPr>
        <w:t>. ELEKTRONIČKO POSLOVANJE U ZEMLJIŠNOKNJIŽNIM ODJELIMA OSRH</w:t>
      </w:r>
      <w:bookmarkEnd w:id="28"/>
      <w:r w:rsidR="000E2739">
        <w:rPr>
          <w:sz w:val="24"/>
          <w:szCs w:val="24"/>
        </w:rPr>
        <w:t>-a</w:t>
      </w:r>
    </w:p>
    <w:p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4E5485">
        <w:rPr>
          <w:rFonts w:ascii="Arial" w:hAnsi="Arial" w:cs="Arial"/>
          <w:sz w:val="22"/>
          <w:szCs w:val="22"/>
        </w:rPr>
        <w:t>veljači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E90CE8">
        <w:rPr>
          <w:rFonts w:ascii="Arial" w:hAnsi="Arial" w:cs="Arial"/>
          <w:sz w:val="22"/>
          <w:szCs w:val="22"/>
        </w:rPr>
        <w:t>4.854</w:t>
      </w:r>
      <w:r w:rsidR="0014305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E90CE8">
        <w:rPr>
          <w:rFonts w:ascii="Arial" w:hAnsi="Arial" w:cs="Arial"/>
          <w:sz w:val="22"/>
          <w:szCs w:val="22"/>
        </w:rPr>
        <w:t>321</w:t>
      </w:r>
      <w:r w:rsidR="00C46324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5B7219">
        <w:rPr>
          <w:rFonts w:ascii="Arial" w:hAnsi="Arial" w:cs="Arial"/>
          <w:sz w:val="22"/>
          <w:szCs w:val="22"/>
        </w:rPr>
        <w:t>2.647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5B7219">
        <w:rPr>
          <w:rFonts w:ascii="Arial" w:hAnsi="Arial" w:cs="Arial"/>
          <w:sz w:val="22"/>
          <w:szCs w:val="22"/>
        </w:rPr>
        <w:t>1.414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5B7219">
        <w:rPr>
          <w:rFonts w:ascii="Arial" w:hAnsi="Arial" w:cs="Arial"/>
          <w:sz w:val="22"/>
          <w:szCs w:val="22"/>
        </w:rPr>
        <w:t>757</w:t>
      </w:r>
      <w:r>
        <w:rPr>
          <w:rFonts w:ascii="Arial" w:hAnsi="Arial" w:cs="Arial"/>
          <w:sz w:val="22"/>
          <w:szCs w:val="22"/>
        </w:rPr>
        <w:t xml:space="preserve"> zk izvadaka je izdano od strane odvjetnika dok je </w:t>
      </w:r>
      <w:r w:rsidR="005B7219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 zk izvadaka izdano od strane sudova. </w:t>
      </w:r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904"/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:rsidR="00C729F9" w:rsidRDefault="005800CF" w:rsidP="009348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DC63B1">
        <w:rPr>
          <w:rFonts w:ascii="Arial" w:hAnsi="Arial" w:cs="Arial"/>
          <w:sz w:val="18"/>
          <w:szCs w:val="18"/>
        </w:rPr>
        <w:t>Grafikon 7</w:t>
      </w:r>
      <w:r>
        <w:rPr>
          <w:rFonts w:ascii="Arial" w:hAnsi="Arial" w:cs="Arial"/>
          <w:b w:val="0"/>
          <w:sz w:val="18"/>
          <w:szCs w:val="18"/>
        </w:rPr>
        <w:t>.</w:t>
      </w:r>
      <w:r w:rsidR="003867D9" w:rsidRPr="00270EBF">
        <w:rPr>
          <w:rFonts w:ascii="Arial" w:hAnsi="Arial" w:cs="Arial"/>
          <w:b w:val="0"/>
          <w:sz w:val="18"/>
          <w:szCs w:val="18"/>
        </w:rPr>
        <w:t xml:space="preserve"> Izdani zemljišnoknjižni izvad</w:t>
      </w:r>
      <w:r w:rsidR="00296A2D" w:rsidRPr="00270EBF">
        <w:rPr>
          <w:rFonts w:ascii="Arial" w:hAnsi="Arial" w:cs="Arial"/>
          <w:b w:val="0"/>
          <w:sz w:val="18"/>
          <w:szCs w:val="18"/>
        </w:rPr>
        <w:t>ci elektroničkim putem</w:t>
      </w:r>
      <w:bookmarkEnd w:id="29"/>
      <w:r w:rsidR="00A23292">
        <w:rPr>
          <w:rFonts w:ascii="Arial" w:hAnsi="Arial" w:cs="Arial"/>
          <w:b w:val="0"/>
          <w:sz w:val="18"/>
          <w:szCs w:val="18"/>
        </w:rPr>
        <w:t xml:space="preserve">, </w:t>
      </w:r>
      <w:r w:rsidR="005B7219">
        <w:rPr>
          <w:rFonts w:ascii="Arial" w:hAnsi="Arial" w:cs="Arial"/>
          <w:b w:val="0"/>
          <w:sz w:val="18"/>
          <w:szCs w:val="18"/>
        </w:rPr>
        <w:t xml:space="preserve">veljača </w:t>
      </w:r>
      <w:r w:rsidR="00E40A77">
        <w:rPr>
          <w:rFonts w:ascii="Arial" w:hAnsi="Arial" w:cs="Arial"/>
          <w:b w:val="0"/>
          <w:sz w:val="18"/>
          <w:szCs w:val="18"/>
        </w:rPr>
        <w:t>2019.</w:t>
      </w:r>
    </w:p>
    <w:p w:rsidR="00680BAF" w:rsidRPr="00680BAF" w:rsidRDefault="00680BAF" w:rsidP="00680BAF"/>
    <w:p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4E01ED21" wp14:editId="12F6AE0E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0A50" w:rsidRPr="00570A50" w:rsidRDefault="00570A50" w:rsidP="00570A50">
      <w:pPr>
        <w:jc w:val="center"/>
      </w:pPr>
    </w:p>
    <w:p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5B7219">
        <w:rPr>
          <w:rFonts w:ascii="Arial" w:hAnsi="Arial" w:cs="Arial"/>
          <w:sz w:val="18"/>
          <w:szCs w:val="18"/>
        </w:rPr>
        <w:t>11. ožujka</w:t>
      </w:r>
      <w:r w:rsidR="00065557">
        <w:rPr>
          <w:rFonts w:ascii="Arial" w:hAnsi="Arial" w:cs="Arial"/>
          <w:sz w:val="18"/>
          <w:szCs w:val="18"/>
        </w:rPr>
        <w:t xml:space="preserve"> 2019</w:t>
      </w:r>
      <w:r w:rsidR="009F321C">
        <w:rPr>
          <w:rFonts w:ascii="Arial" w:hAnsi="Arial" w:cs="Arial"/>
          <w:sz w:val="18"/>
          <w:szCs w:val="18"/>
        </w:rPr>
        <w:t>.</w:t>
      </w:r>
    </w:p>
    <w:p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5B7219">
        <w:rPr>
          <w:rFonts w:ascii="Arial" w:hAnsi="Arial" w:cs="Arial"/>
          <w:sz w:val="18"/>
          <w:szCs w:val="18"/>
        </w:rPr>
        <w:t xml:space="preserve">veljača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5B7219">
        <w:rPr>
          <w:rFonts w:ascii="Arial" w:hAnsi="Arial" w:cs="Arial"/>
          <w:sz w:val="18"/>
          <w:szCs w:val="18"/>
        </w:rPr>
        <w:t>11. ožujka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analogno zaprimljenih predmeta (</w:t>
      </w:r>
      <w:r w:rsidR="00B574F1">
        <w:rPr>
          <w:rFonts w:ascii="Arial" w:hAnsi="Arial" w:cs="Arial"/>
          <w:sz w:val="22"/>
          <w:szCs w:val="22"/>
        </w:rPr>
        <w:t>42.916)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0,</w:t>
      </w:r>
      <w:r w:rsidR="00825290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</w:rPr>
        <w:t xml:space="preserve"> % ukupno podnesenih prijedloga (elektronički + analogni).</w:t>
      </w:r>
    </w:p>
    <w:p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:rsidR="00160D54" w:rsidRDefault="00DD22CD" w:rsidP="00DD22CD">
      <w:pPr>
        <w:jc w:val="center"/>
        <w:rPr>
          <w:rFonts w:ascii="Arial" w:hAnsi="Arial" w:cs="Arial"/>
          <w:sz w:val="18"/>
          <w:szCs w:val="18"/>
        </w:rPr>
      </w:pPr>
      <w:r w:rsidRPr="00DD22CD">
        <w:rPr>
          <w:rFonts w:ascii="Arial" w:hAnsi="Arial" w:cs="Arial"/>
          <w:b/>
          <w:sz w:val="18"/>
          <w:szCs w:val="18"/>
        </w:rPr>
        <w:t>Grafikon  8.</w:t>
      </w:r>
      <w:r w:rsidR="002355AE">
        <w:rPr>
          <w:rFonts w:ascii="Arial" w:hAnsi="Arial" w:cs="Arial"/>
          <w:sz w:val="18"/>
          <w:szCs w:val="18"/>
        </w:rPr>
        <w:t xml:space="preserve"> Prikaz </w:t>
      </w:r>
      <w:r w:rsidRPr="00DD22CD">
        <w:rPr>
          <w:rFonts w:ascii="Arial" w:hAnsi="Arial" w:cs="Arial"/>
          <w:sz w:val="18"/>
          <w:szCs w:val="18"/>
        </w:rPr>
        <w:t xml:space="preserve">elektronički </w:t>
      </w:r>
      <w:r w:rsidR="002D3AA0">
        <w:rPr>
          <w:rFonts w:ascii="Arial" w:hAnsi="Arial" w:cs="Arial"/>
          <w:sz w:val="18"/>
          <w:szCs w:val="18"/>
        </w:rPr>
        <w:t>predanih</w:t>
      </w:r>
      <w:r w:rsidRPr="00DD22CD">
        <w:rPr>
          <w:rFonts w:ascii="Arial" w:hAnsi="Arial" w:cs="Arial"/>
          <w:sz w:val="18"/>
          <w:szCs w:val="18"/>
        </w:rPr>
        <w:t xml:space="preserve"> prijedloga</w:t>
      </w:r>
      <w:r w:rsidR="00F616A7">
        <w:rPr>
          <w:rFonts w:ascii="Arial" w:hAnsi="Arial" w:cs="Arial"/>
          <w:sz w:val="18"/>
          <w:szCs w:val="18"/>
        </w:rPr>
        <w:t xml:space="preserve"> za upis</w:t>
      </w:r>
      <w:r w:rsidRPr="00DD22CD">
        <w:rPr>
          <w:rFonts w:ascii="Arial" w:hAnsi="Arial" w:cs="Arial"/>
          <w:sz w:val="18"/>
          <w:szCs w:val="18"/>
        </w:rPr>
        <w:t xml:space="preserve"> kroz mjesec</w:t>
      </w:r>
    </w:p>
    <w:p w:rsidR="00160D54" w:rsidRDefault="00160D54" w:rsidP="00DD22CD">
      <w:pPr>
        <w:jc w:val="center"/>
        <w:rPr>
          <w:rFonts w:ascii="Arial" w:hAnsi="Arial" w:cs="Arial"/>
          <w:sz w:val="18"/>
          <w:szCs w:val="18"/>
        </w:rPr>
      </w:pPr>
    </w:p>
    <w:p w:rsidR="00160D54" w:rsidRDefault="00160D54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442834B1" wp14:editId="557A40FE">
            <wp:extent cx="4572000" cy="27432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160D54">
        <w:rPr>
          <w:rFonts w:ascii="Arial" w:hAnsi="Arial" w:cs="Arial"/>
          <w:sz w:val="18"/>
          <w:szCs w:val="18"/>
        </w:rPr>
        <w:t xml:space="preserve">11. ožujka 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441D2F" w:rsidRPr="00F65CA1" w:rsidRDefault="001360AA" w:rsidP="007549EF">
      <w:pPr>
        <w:pStyle w:val="Naslov3"/>
        <w:jc w:val="both"/>
        <w:rPr>
          <w:sz w:val="24"/>
          <w:szCs w:val="24"/>
        </w:rPr>
      </w:pPr>
      <w:bookmarkStart w:id="30" w:name="_Toc487524697"/>
      <w:r w:rsidRPr="00F65CA1">
        <w:rPr>
          <w:sz w:val="24"/>
          <w:szCs w:val="24"/>
        </w:rPr>
        <w:lastRenderedPageBreak/>
        <w:t>XI</w:t>
      </w:r>
      <w:r w:rsidR="004E5E91">
        <w:rPr>
          <w:sz w:val="24"/>
          <w:szCs w:val="24"/>
        </w:rPr>
        <w:t>I</w:t>
      </w:r>
      <w:r w:rsidR="001457A5" w:rsidRPr="00F65CA1">
        <w:rPr>
          <w:sz w:val="24"/>
          <w:szCs w:val="24"/>
        </w:rPr>
        <w:t>I</w:t>
      </w:r>
      <w:r w:rsidR="000557CE" w:rsidRPr="00F65CA1">
        <w:rPr>
          <w:sz w:val="24"/>
          <w:szCs w:val="24"/>
        </w:rPr>
        <w:t xml:space="preserve">. PRAĆENJE AKTIVNOSTI ZEMLJIŠNOKNJIŽNIH ODJELA OD KOLOVOZA 2004. DO </w:t>
      </w:r>
      <w:bookmarkEnd w:id="30"/>
      <w:r w:rsidR="00F27AAC">
        <w:rPr>
          <w:sz w:val="24"/>
          <w:szCs w:val="24"/>
        </w:rPr>
        <w:t>28. VELJAČE</w:t>
      </w:r>
      <w:r w:rsidR="00C250CD">
        <w:rPr>
          <w:sz w:val="24"/>
          <w:szCs w:val="24"/>
        </w:rPr>
        <w:t xml:space="preserve"> 2019</w:t>
      </w:r>
      <w:r w:rsidR="00171A78">
        <w:rPr>
          <w:sz w:val="24"/>
          <w:szCs w:val="24"/>
        </w:rPr>
        <w:t>.</w:t>
      </w:r>
    </w:p>
    <w:p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F27AAC">
        <w:rPr>
          <w:rFonts w:ascii="Arial" w:hAnsi="Arial" w:cs="Arial"/>
          <w:sz w:val="22"/>
          <w:szCs w:val="22"/>
        </w:rPr>
        <w:t>veljače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6C66B3">
        <w:rPr>
          <w:rFonts w:ascii="Arial" w:hAnsi="Arial" w:cs="Arial"/>
          <w:b/>
          <w:sz w:val="22"/>
          <w:szCs w:val="22"/>
        </w:rPr>
        <w:t>87,04</w:t>
      </w:r>
      <w:r w:rsidR="00375AF3">
        <w:rPr>
          <w:rFonts w:ascii="Arial" w:hAnsi="Arial" w:cs="Arial"/>
          <w:b/>
          <w:sz w:val="22"/>
          <w:szCs w:val="22"/>
        </w:rPr>
        <w:t xml:space="preserve">%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6C66B3">
        <w:rPr>
          <w:rFonts w:ascii="Arial" w:hAnsi="Arial" w:cs="Arial"/>
          <w:b/>
          <w:sz w:val="22"/>
          <w:szCs w:val="22"/>
        </w:rPr>
        <w:t>312.905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AB0026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632512" w:rsidRPr="00632512">
        <w:rPr>
          <w:rFonts w:ascii="Arial" w:hAnsi="Arial" w:cs="Arial"/>
          <w:b/>
          <w:sz w:val="22"/>
          <w:szCs w:val="22"/>
        </w:rPr>
        <w:t>7.</w:t>
      </w:r>
      <w:r w:rsidR="00A0564F">
        <w:rPr>
          <w:rFonts w:ascii="Arial" w:hAnsi="Arial" w:cs="Arial"/>
          <w:b/>
          <w:sz w:val="22"/>
          <w:szCs w:val="22"/>
        </w:rPr>
        <w:t>124.581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predmeta,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61137F">
        <w:rPr>
          <w:rFonts w:ascii="Arial" w:hAnsi="Arial" w:cs="Arial"/>
          <w:b/>
          <w:sz w:val="22"/>
          <w:szCs w:val="22"/>
        </w:rPr>
        <w:t>7.</w:t>
      </w:r>
      <w:r w:rsidR="00A0564F">
        <w:rPr>
          <w:rFonts w:ascii="Arial" w:hAnsi="Arial" w:cs="Arial"/>
          <w:b/>
          <w:sz w:val="22"/>
          <w:szCs w:val="22"/>
        </w:rPr>
        <w:t>436.408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 te izdano </w:t>
      </w:r>
      <w:r w:rsidR="00A0564F">
        <w:rPr>
          <w:rFonts w:ascii="Arial" w:hAnsi="Arial" w:cs="Arial"/>
          <w:b/>
          <w:sz w:val="22"/>
          <w:szCs w:val="22"/>
        </w:rPr>
        <w:t>21.021.574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Pr="00080C04">
        <w:rPr>
          <w:rFonts w:ascii="Arial" w:hAnsi="Arial" w:cs="Arial"/>
          <w:sz w:val="22"/>
          <w:szCs w:val="22"/>
        </w:rPr>
        <w:t>ka.</w:t>
      </w:r>
    </w:p>
    <w:p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:rsidR="0069469A" w:rsidRDefault="005800CF" w:rsidP="0069469A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31" w:name="_Toc487525906"/>
      <w:r w:rsidRPr="00C81207">
        <w:rPr>
          <w:rFonts w:ascii="Arial" w:hAnsi="Arial" w:cs="Arial"/>
          <w:sz w:val="18"/>
          <w:szCs w:val="18"/>
        </w:rPr>
        <w:t>Grafikon 9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BC588E" w:rsidRPr="00270EBF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270EBF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270EBF">
        <w:rPr>
          <w:rFonts w:ascii="Arial" w:hAnsi="Arial" w:cs="Arial"/>
          <w:b w:val="0"/>
          <w:sz w:val="18"/>
          <w:szCs w:val="18"/>
        </w:rPr>
        <w:t xml:space="preserve">do </w:t>
      </w:r>
      <w:r w:rsidR="00A0564F">
        <w:rPr>
          <w:rFonts w:ascii="Arial" w:hAnsi="Arial" w:cs="Arial"/>
          <w:b w:val="0"/>
          <w:sz w:val="18"/>
          <w:szCs w:val="18"/>
        </w:rPr>
        <w:t>28. veljače</w:t>
      </w:r>
      <w:r w:rsidR="00841BBA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270EBF">
        <w:rPr>
          <w:rFonts w:ascii="Arial" w:hAnsi="Arial" w:cs="Arial"/>
          <w:b w:val="0"/>
          <w:sz w:val="18"/>
          <w:szCs w:val="18"/>
        </w:rPr>
        <w:t>.</w:t>
      </w:r>
      <w:bookmarkEnd w:id="31"/>
    </w:p>
    <w:p w:rsidR="00D64898" w:rsidRDefault="00D64898" w:rsidP="00D64898"/>
    <w:p w:rsidR="00D64898" w:rsidRDefault="00D64898" w:rsidP="00D64898">
      <w:r>
        <w:rPr>
          <w:noProof/>
          <w:lang w:val="hr-HR"/>
        </w:rPr>
        <w:drawing>
          <wp:inline distT="0" distB="0" distL="0" distR="0" wp14:anchorId="06E95F9A" wp14:editId="2C4494B6">
            <wp:extent cx="6353092" cy="3448050"/>
            <wp:effectExtent l="0" t="0" r="1016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461C" w:rsidRDefault="00F3461C" w:rsidP="00D77FA2">
      <w:pPr>
        <w:rPr>
          <w:rFonts w:ascii="Arial" w:hAnsi="Arial" w:cs="Arial"/>
          <w:sz w:val="18"/>
          <w:szCs w:val="18"/>
        </w:rPr>
      </w:pPr>
    </w:p>
    <w:p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DF4F8C">
        <w:rPr>
          <w:rFonts w:ascii="Arial" w:hAnsi="Arial" w:cs="Arial"/>
          <w:sz w:val="18"/>
          <w:szCs w:val="18"/>
        </w:rPr>
        <w:t>11. ožujka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:rsidR="00E62DF2" w:rsidRPr="008B23E5" w:rsidRDefault="00212B1F" w:rsidP="00AF11BC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32" w:name="_Toc487523128"/>
      <w:bookmarkStart w:id="33" w:name="_Toc487523598"/>
      <w:bookmarkStart w:id="34" w:name="_Toc487524698"/>
      <w:bookmarkStart w:id="35" w:name="_Toc487525733"/>
      <w:bookmarkStart w:id="36" w:name="_Toc487525907"/>
      <w:r>
        <w:rPr>
          <w:rFonts w:ascii="Arial" w:hAnsi="Arial" w:cs="Arial"/>
          <w:b w:val="0"/>
          <w:sz w:val="18"/>
          <w:szCs w:val="18"/>
          <w:lang w:val="hr-HR"/>
        </w:rPr>
        <w:lastRenderedPageBreak/>
        <w:t>Tablica 13</w:t>
      </w:r>
      <w:r w:rsidR="008F15B3" w:rsidRPr="005800CF">
        <w:rPr>
          <w:rFonts w:ascii="Arial" w:hAnsi="Arial" w:cs="Arial"/>
          <w:b w:val="0"/>
          <w:sz w:val="18"/>
          <w:szCs w:val="18"/>
          <w:lang w:val="hr-HR"/>
        </w:rPr>
        <w:t>. Mjesečni</w:t>
      </w:r>
      <w:r w:rsidR="008F15B3" w:rsidRPr="00270EBF">
        <w:rPr>
          <w:rFonts w:ascii="Arial" w:hAnsi="Arial" w:cs="Arial"/>
          <w:b w:val="0"/>
          <w:sz w:val="18"/>
          <w:szCs w:val="18"/>
          <w:lang w:val="hr-HR"/>
        </w:rPr>
        <w:t xml:space="preserve"> prikaz zaprimljenih, riješenih i neriješenih zk predmeta te izdanih zk izvadaka od kolovoza 2004. do </w:t>
      </w:r>
      <w:r w:rsidR="006C5E13">
        <w:rPr>
          <w:rFonts w:ascii="Arial" w:hAnsi="Arial" w:cs="Arial"/>
          <w:b w:val="0"/>
          <w:sz w:val="18"/>
          <w:szCs w:val="18"/>
          <w:lang w:val="hr-HR"/>
        </w:rPr>
        <w:t>28. veljače</w:t>
      </w:r>
      <w:r w:rsidR="00201DDE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270EBF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32"/>
      <w:bookmarkEnd w:id="33"/>
      <w:bookmarkEnd w:id="34"/>
      <w:bookmarkEnd w:id="35"/>
      <w:bookmarkEnd w:id="36"/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37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37"/>
    </w:tbl>
    <w:p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:rsidTr="000440C5">
        <w:trPr>
          <w:trHeight w:val="462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:rsidTr="000440C5">
        <w:trPr>
          <w:trHeight w:val="470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:rsidTr="000440C5">
        <w:trPr>
          <w:trHeight w:val="478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:rsidTr="000440C5">
        <w:trPr>
          <w:trHeight w:val="675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:rsidTr="006D3044">
        <w:trPr>
          <w:trHeight w:val="395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:rsidTr="006D3044">
        <w:trPr>
          <w:trHeight w:val="223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:rsidTr="006D3044">
        <w:trPr>
          <w:trHeight w:val="162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:rsidTr="006D3044">
        <w:trPr>
          <w:trHeight w:val="428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1"/>
        <w:gridCol w:w="768"/>
        <w:gridCol w:w="2354"/>
        <w:gridCol w:w="1559"/>
      </w:tblGrid>
      <w:tr w:rsidR="00EC2145" w:rsidRPr="00EA37B5" w:rsidTr="00EC2145">
        <w:trPr>
          <w:trHeight w:val="760"/>
        </w:trPr>
        <w:tc>
          <w:tcPr>
            <w:tcW w:w="1410" w:type="dxa"/>
            <w:shd w:val="clear" w:color="000000" w:fill="EAF1DD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38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:rsidR="00EC214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C2145" w:rsidRDefault="00EC2145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EC2145" w:rsidRPr="00EA37B5" w:rsidRDefault="00EC2145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3913" w:type="dxa"/>
            <w:gridSpan w:val="2"/>
            <w:shd w:val="clear" w:color="000000" w:fill="EAF1DD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Sveupno od kolovoza 2004.</w:t>
            </w:r>
          </w:p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28. veljače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EC2145" w:rsidRPr="00EA37B5" w:rsidTr="00EC2145">
        <w:trPr>
          <w:trHeight w:val="450"/>
        </w:trPr>
        <w:tc>
          <w:tcPr>
            <w:tcW w:w="1410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:rsidR="00EC2145" w:rsidRPr="00EC2145" w:rsidRDefault="00EC214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C2145" w:rsidRPr="00EC2145" w:rsidRDefault="00EC214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145" w:rsidRPr="00EA37B5" w:rsidRDefault="00EC2145" w:rsidP="00EC214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.124.581</w:t>
            </w:r>
          </w:p>
        </w:tc>
      </w:tr>
      <w:tr w:rsidR="00EC2145" w:rsidRPr="00EA37B5" w:rsidTr="00EC2145">
        <w:trPr>
          <w:trHeight w:val="450"/>
        </w:trPr>
        <w:tc>
          <w:tcPr>
            <w:tcW w:w="1410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:rsidR="00EC2145" w:rsidRPr="00EC2145" w:rsidRDefault="00EC214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C2145" w:rsidRPr="00EC2145" w:rsidRDefault="00EC214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145" w:rsidRPr="00EA37B5" w:rsidRDefault="00EC2145" w:rsidP="00EC214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7.436.408</w:t>
            </w:r>
          </w:p>
        </w:tc>
      </w:tr>
      <w:tr w:rsidR="00EC2145" w:rsidRPr="00EA37B5" w:rsidTr="00EC2145">
        <w:trPr>
          <w:trHeight w:val="450"/>
        </w:trPr>
        <w:tc>
          <w:tcPr>
            <w:tcW w:w="1410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:rsidR="00EC2145" w:rsidRPr="00EC2145" w:rsidRDefault="00EC214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C2145" w:rsidRPr="00EC2145" w:rsidRDefault="00EC2145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559" w:type="dxa"/>
            <w:shd w:val="clear" w:color="auto" w:fill="auto"/>
            <w:hideMark/>
          </w:tcPr>
          <w:p w:rsidR="00EC2145" w:rsidRDefault="00EC2145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21.021.574</w:t>
            </w:r>
          </w:p>
        </w:tc>
      </w:tr>
      <w:tr w:rsidR="00EC2145" w:rsidRPr="00EA37B5" w:rsidTr="00EC2145">
        <w:trPr>
          <w:trHeight w:val="900"/>
        </w:trPr>
        <w:tc>
          <w:tcPr>
            <w:tcW w:w="1410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:rsidR="00EC214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C2145" w:rsidRDefault="00EC2145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C2145" w:rsidRPr="00EC2145" w:rsidRDefault="00EC2145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:rsidR="00EC2145" w:rsidRPr="00EA37B5" w:rsidRDefault="00EC2145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zaostatka ZK predmeta od kolovoza 2004. do </w:t>
            </w:r>
            <w:r w:rsidR="00AB2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28. veljače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145" w:rsidRPr="00EA37B5" w:rsidRDefault="00EC2145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312.905</w:t>
            </w:r>
          </w:p>
        </w:tc>
      </w:tr>
    </w:tbl>
    <w:p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Default="004C50D0" w:rsidP="004C50D0"/>
    <w:p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:rsidR="00C841A5" w:rsidRPr="00BD798F" w:rsidRDefault="00C841A5" w:rsidP="00D21689">
      <w:pPr>
        <w:pStyle w:val="Naslov3"/>
        <w:spacing w:before="0" w:after="0"/>
        <w:rPr>
          <w:sz w:val="24"/>
          <w:szCs w:val="24"/>
        </w:rPr>
      </w:pPr>
      <w:r w:rsidRPr="00BD798F">
        <w:rPr>
          <w:sz w:val="24"/>
          <w:szCs w:val="24"/>
        </w:rPr>
        <w:lastRenderedPageBreak/>
        <w:t>X</w:t>
      </w:r>
      <w:r w:rsidR="008F15B3" w:rsidRPr="00BD798F">
        <w:rPr>
          <w:sz w:val="24"/>
          <w:szCs w:val="24"/>
        </w:rPr>
        <w:t>I</w:t>
      </w:r>
      <w:r w:rsidR="008B4691">
        <w:rPr>
          <w:sz w:val="24"/>
          <w:szCs w:val="24"/>
        </w:rPr>
        <w:t>V</w:t>
      </w:r>
      <w:r w:rsidR="00FB4CD2" w:rsidRPr="00BD798F">
        <w:rPr>
          <w:sz w:val="24"/>
          <w:szCs w:val="24"/>
        </w:rPr>
        <w:t xml:space="preserve">. POPIS TABLICA, </w:t>
      </w:r>
      <w:r w:rsidRPr="00BD798F">
        <w:rPr>
          <w:sz w:val="24"/>
          <w:szCs w:val="24"/>
        </w:rPr>
        <w:t>GRAFIKONA</w:t>
      </w:r>
      <w:bookmarkEnd w:id="38"/>
    </w:p>
    <w:p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720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1. </w:t>
        </w:r>
        <w:r w:rsidR="00CF0782">
          <w:rPr>
            <w:rStyle w:val="Hiperveza"/>
            <w:rFonts w:ascii="Arial" w:hAnsi="Arial" w:cs="Arial"/>
            <w:noProof/>
            <w:sz w:val="22"/>
            <w:szCs w:val="22"/>
          </w:rPr>
          <w:t>Tabelarni prikaz</w:t>
        </w:r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izdanih zk izvadaka, zaprimljenih, riješenih i neriješenih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_Toc487525720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2. Prikaz svih zemljišnoknjižnih odjela s koeficijentom ažurnosti i potrebnim vremenom za rješavanje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_Toc487525721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2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3. Broj zemljišnoknjižnih odjela prema potrebnom vremenu za </w:t>
        </w:r>
        <w:r w:rsidR="00710B08">
          <w:rPr>
            <w:rStyle w:val="Hiperveza"/>
            <w:rFonts w:ascii="Arial" w:hAnsi="Arial" w:cs="Arial"/>
            <w:noProof/>
            <w:sz w:val="22"/>
            <w:szCs w:val="22"/>
          </w:rPr>
          <w:t xml:space="preserve">rješavanje zk 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_Toc487525722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3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4. Zemljišnoknjižni odjeli u kojima je trajanje rješavanja zk predmeta duže od 90 dana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F0321">
          <w:rPr>
            <w:rFonts w:ascii="Arial" w:hAnsi="Arial" w:cs="Arial"/>
            <w:noProof/>
            <w:webHidden/>
            <w:sz w:val="22"/>
            <w:szCs w:val="22"/>
          </w:rPr>
          <w:t>…..…….</w:t>
        </w:r>
      </w:hyperlink>
      <w:r w:rsidR="00F8141F">
        <w:rPr>
          <w:rFonts w:ascii="Arial" w:hAnsi="Arial" w:cs="Arial"/>
          <w:noProof/>
          <w:sz w:val="22"/>
          <w:szCs w:val="22"/>
        </w:rPr>
        <w:t>14</w:t>
      </w:r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4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5. Postotak riješenih redovnih zk predmeta u odnosu na mjesečni priliv 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_Toc487525724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5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6. Zemljišnoknjižni odjeli u odnosu na broj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_Toc487525725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6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7. Prikaz zemljišnoknjižnih odjela s više od 1.000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_Toc487525726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7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8. Stanje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Općinskog suda u Splitu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353B6E">
        <w:rPr>
          <w:rFonts w:ascii="Arial" w:hAnsi="Arial" w:cs="Arial"/>
          <w:noProof/>
          <w:sz w:val="22"/>
          <w:szCs w:val="22"/>
        </w:rPr>
        <w:t>23</w:t>
      </w:r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8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9. Stanje Općinskog suda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53474B">
        <w:rPr>
          <w:rFonts w:ascii="Arial" w:hAnsi="Arial" w:cs="Arial"/>
          <w:noProof/>
          <w:sz w:val="22"/>
          <w:szCs w:val="22"/>
        </w:rPr>
        <w:t>24</w:t>
      </w:r>
    </w:p>
    <w:p w:rsidR="00E8736D" w:rsidRPr="00FC4D14" w:rsidRDefault="000A6F21" w:rsidP="00FC4D14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9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10.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Zaprimljeni posebni zemljišnoknjižni predmeti</w:t>
        </w:r>
      </w:hyperlink>
      <w:r w:rsidR="00E8736D">
        <w:rPr>
          <w:rFonts w:ascii="Arial" w:hAnsi="Arial" w:cs="Arial"/>
          <w:noProof/>
          <w:sz w:val="22"/>
          <w:szCs w:val="22"/>
        </w:rPr>
        <w:t>………………………………………………….</w:t>
      </w:r>
      <w:r w:rsidR="003F7CDE">
        <w:rPr>
          <w:rFonts w:ascii="Arial" w:hAnsi="Arial" w:cs="Arial"/>
          <w:noProof/>
          <w:sz w:val="22"/>
          <w:szCs w:val="22"/>
        </w:rPr>
        <w:t>25</w:t>
      </w:r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0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11.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Riješeni zemljišnoknjižni predmeti-redovni i posebni zk predmeti</w:t>
        </w:r>
      </w:hyperlink>
      <w:r w:rsidR="00FC4D14">
        <w:rPr>
          <w:rFonts w:ascii="Arial" w:hAnsi="Arial" w:cs="Arial"/>
          <w:noProof/>
          <w:sz w:val="22"/>
          <w:szCs w:val="22"/>
        </w:rPr>
        <w:t>……………………………</w:t>
      </w:r>
      <w:r w:rsidR="00C71025">
        <w:rPr>
          <w:rFonts w:ascii="Arial" w:hAnsi="Arial" w:cs="Arial"/>
          <w:noProof/>
          <w:sz w:val="22"/>
          <w:szCs w:val="22"/>
        </w:rPr>
        <w:t>29</w:t>
      </w:r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12.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Neriješeni zemljišnoknjižni predmeti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– redovni i posebni zk predmeti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E652DA">
        <w:rPr>
          <w:rFonts w:ascii="Arial" w:hAnsi="Arial" w:cs="Arial"/>
          <w:noProof/>
          <w:sz w:val="22"/>
          <w:szCs w:val="22"/>
        </w:rPr>
        <w:t>33</w:t>
      </w:r>
    </w:p>
    <w:p w:rsidR="00AF11BC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3" w:history="1"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Tablica 13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. Mjesečni prikaz zaprimljenih, riješenih i neriješenih zk predmeta te izdanih zk izvadaka od kolovoza 2004. do </w:t>
        </w:r>
        <w:r w:rsidR="00E16234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28. veljače</w:t>
        </w:r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 2019.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.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_Toc487525733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Default="00AF11BC" w:rsidP="00C34D20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4C033C" w:rsidRPr="004C033C" w:rsidRDefault="004C033C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935919" w:rsidRPr="0071687B" w:rsidRDefault="00935919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891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1. Postotak neriješenih redovnih zk predmeta po broju zemljišnoknjižnih odjela u ukupnom broju neriješenih redovnih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_Toc487525891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2. </w:t>
        </w:r>
        <w:r w:rsidR="00027089">
          <w:rPr>
            <w:rStyle w:val="Hiperveza"/>
            <w:rFonts w:ascii="Arial" w:hAnsi="Arial" w:cs="Arial"/>
            <w:noProof/>
            <w:sz w:val="22"/>
            <w:szCs w:val="22"/>
          </w:rPr>
          <w:t>Broj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neriješenih redovnih zk predmeta u zemljišnoknjižnim odjelima s više od 1.000 neriješenih redovnih zk predmeta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protekli mjesec 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3. Prikaz </w:t>
        </w:r>
        <w:r w:rsidR="00437FBA">
          <w:rPr>
            <w:rStyle w:val="Hiperveza"/>
            <w:rFonts w:ascii="Arial" w:hAnsi="Arial" w:cs="Arial"/>
            <w:noProof/>
            <w:sz w:val="22"/>
            <w:szCs w:val="22"/>
          </w:rPr>
          <w:t>mjesečnog smanjenja/povećanja broja neriješenih redovnih zk predmeta ZKO Zagreb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37FBA">
          <w:rPr>
            <w:rFonts w:ascii="Arial" w:hAnsi="Arial" w:cs="Arial"/>
            <w:noProof/>
            <w:webHidden/>
            <w:sz w:val="22"/>
            <w:szCs w:val="22"/>
          </w:rPr>
          <w:t>……………………….</w:t>
        </w:r>
      </w:hyperlink>
      <w:r w:rsidR="00CA22ED">
        <w:rPr>
          <w:rFonts w:ascii="Arial" w:hAnsi="Arial" w:cs="Arial"/>
          <w:noProof/>
          <w:sz w:val="22"/>
          <w:szCs w:val="22"/>
        </w:rPr>
        <w:t>22</w:t>
      </w:r>
      <w:r w:rsidR="00437FBA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7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4. Prikaz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smanjenja/povećanja broja neriješen</w:t>
        </w:r>
        <w:r w:rsidR="00014BEA">
          <w:rPr>
            <w:rStyle w:val="Hiperveza"/>
            <w:rFonts w:ascii="Arial" w:hAnsi="Arial" w:cs="Arial"/>
            <w:noProof/>
            <w:sz w:val="22"/>
            <w:szCs w:val="22"/>
          </w:rPr>
          <w:t>i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h redovnih zk predmeta OS u Splitu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0512DA">
        <w:rPr>
          <w:rFonts w:ascii="Arial" w:hAnsi="Arial" w:cs="Arial"/>
          <w:noProof/>
          <w:sz w:val="22"/>
          <w:szCs w:val="22"/>
        </w:rPr>
        <w:t>23</w:t>
      </w:r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9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5. Prikaz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smanjenja/povećanja broja neriješenih redovnih zk predmeta OS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3474B">
          <w:rPr>
            <w:rFonts w:ascii="Arial" w:hAnsi="Arial" w:cs="Arial"/>
            <w:noProof/>
            <w:webHidden/>
            <w:sz w:val="22"/>
            <w:szCs w:val="22"/>
          </w:rPr>
          <w:t>24</w:t>
        </w:r>
      </w:hyperlink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6. Usporedba 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aktivnosti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u</w:t>
        </w:r>
        <w:r w:rsidR="00032D9E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veljači</w:t>
        </w:r>
        <w:r w:rsidR="00612B76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. prema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siječnju 2019</w:t>
        </w:r>
        <w:r w:rsidR="00807D31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4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7. Izdani zemljišnoknjižni izvadci elektroničkim putem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,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veljača</w:t>
        </w:r>
        <w:r w:rsidR="00960D21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_Toc487525904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8. </w:t>
        </w:r>
        <w:r w:rsidR="00E94CC5">
          <w:rPr>
            <w:rStyle w:val="Hiperveza"/>
            <w:rFonts w:ascii="Arial" w:hAnsi="Arial" w:cs="Arial"/>
            <w:noProof/>
            <w:sz w:val="22"/>
            <w:szCs w:val="22"/>
          </w:rPr>
          <w:t>Prikaz elektronički predanih prijedloga za upis kroz mjesec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A2695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_Toc487525905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22DA4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0A6F21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6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9. Stanje neriješenih redovnih zk predmeta od kolovoza 2004. do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28. veljače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_Toc487525906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0AD4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935919" w:rsidP="0071687B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50A7C" w:rsidRPr="00CA1C87" w:rsidRDefault="00A50A7C" w:rsidP="00CA1C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CA1C87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21" w:rsidRDefault="000A6F21" w:rsidP="0046436D">
      <w:r>
        <w:separator/>
      </w:r>
    </w:p>
  </w:endnote>
  <w:endnote w:type="continuationSeparator" w:id="0">
    <w:p w:rsidR="000A6F21" w:rsidRDefault="000A6F21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84" w:rsidRDefault="00062384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84" w:rsidRDefault="00062384">
    <w:pPr>
      <w:pStyle w:val="Podnoje"/>
      <w:jc w:val="right"/>
    </w:pPr>
  </w:p>
  <w:p w:rsidR="00062384" w:rsidRDefault="0006238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63562"/>
      <w:docPartObj>
        <w:docPartGallery w:val="Page Numbers (Bottom of Page)"/>
        <w:docPartUnique/>
      </w:docPartObj>
    </w:sdtPr>
    <w:sdtEndPr/>
    <w:sdtContent>
      <w:p w:rsidR="00062384" w:rsidRDefault="000623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F5" w:rsidRPr="00F542F5">
          <w:rPr>
            <w:noProof/>
            <w:lang w:val="hr-HR"/>
          </w:rPr>
          <w:t>43</w:t>
        </w:r>
        <w:r>
          <w:fldChar w:fldCharType="end"/>
        </w:r>
      </w:p>
    </w:sdtContent>
  </w:sdt>
  <w:p w:rsidR="00062384" w:rsidRDefault="00062384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384" w:rsidRDefault="0006238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2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2384" w:rsidRDefault="00062384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4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384" w:rsidRDefault="00062384">
        <w:pPr>
          <w:pStyle w:val="Podnoje"/>
          <w:jc w:val="right"/>
        </w:pPr>
        <w:r>
          <w:t>12</w:t>
        </w:r>
      </w:p>
    </w:sdtContent>
  </w:sdt>
  <w:p w:rsidR="00062384" w:rsidRDefault="00062384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85505"/>
      <w:docPartObj>
        <w:docPartGallery w:val="Page Numbers (Bottom of Page)"/>
        <w:docPartUnique/>
      </w:docPartObj>
    </w:sdtPr>
    <w:sdtEndPr/>
    <w:sdtContent>
      <w:p w:rsidR="00062384" w:rsidRDefault="000623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F5" w:rsidRPr="00F542F5">
          <w:rPr>
            <w:noProof/>
            <w:lang w:val="hr-HR"/>
          </w:rPr>
          <w:t>45</w:t>
        </w:r>
        <w:r>
          <w:fldChar w:fldCharType="end"/>
        </w:r>
      </w:p>
    </w:sdtContent>
  </w:sdt>
  <w:p w:rsidR="00062384" w:rsidRDefault="000623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21" w:rsidRDefault="000A6F21" w:rsidP="0046436D">
      <w:r>
        <w:separator/>
      </w:r>
    </w:p>
  </w:footnote>
  <w:footnote w:type="continuationSeparator" w:id="0">
    <w:p w:rsidR="000A6F21" w:rsidRDefault="000A6F21" w:rsidP="0046436D">
      <w:r>
        <w:continuationSeparator/>
      </w:r>
    </w:p>
  </w:footnote>
  <w:footnote w:id="1">
    <w:p w:rsidR="00062384" w:rsidRPr="0014099D" w:rsidRDefault="00062384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:rsidR="00062384" w:rsidRPr="0014099D" w:rsidRDefault="00062384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:rsidR="00062384" w:rsidRPr="0014099D" w:rsidRDefault="00062384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 w:rsidR="00BF0CA8">
        <w:rPr>
          <w:rFonts w:ascii="Arial" w:hAnsi="Arial" w:cs="Arial"/>
        </w:rPr>
        <w:t>veljači 2019. broj radnih dana iznosi 20</w:t>
      </w:r>
      <w:r w:rsidRPr="0014099D">
        <w:rPr>
          <w:rFonts w:ascii="Arial" w:hAnsi="Arial" w:cs="Arial"/>
        </w:rPr>
        <w:t xml:space="preserve">. </w:t>
      </w:r>
    </w:p>
  </w:footnote>
  <w:footnote w:id="2">
    <w:p w:rsidR="00062384" w:rsidRDefault="00062384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:rsidR="00062384" w:rsidRDefault="00062384">
      <w:pPr>
        <w:pStyle w:val="Tekstfusnote"/>
        <w:rPr>
          <w:rFonts w:ascii="Arial" w:hAnsi="Arial" w:cs="Arial"/>
          <w:lang w:val="hr-HR"/>
        </w:rPr>
      </w:pPr>
    </w:p>
    <w:p w:rsidR="00062384" w:rsidRPr="00212AAF" w:rsidRDefault="00062384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84" w:rsidRDefault="000623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84" w:rsidRDefault="000623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7"/>
    <w:rsid w:val="0000019E"/>
    <w:rsid w:val="000006E3"/>
    <w:rsid w:val="00000960"/>
    <w:rsid w:val="00001982"/>
    <w:rsid w:val="00002A34"/>
    <w:rsid w:val="0000300C"/>
    <w:rsid w:val="00003621"/>
    <w:rsid w:val="000039AA"/>
    <w:rsid w:val="00004321"/>
    <w:rsid w:val="00004D89"/>
    <w:rsid w:val="000055AC"/>
    <w:rsid w:val="00006D21"/>
    <w:rsid w:val="00007BBC"/>
    <w:rsid w:val="00010169"/>
    <w:rsid w:val="00010CAF"/>
    <w:rsid w:val="000117EB"/>
    <w:rsid w:val="00012521"/>
    <w:rsid w:val="00012D35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3208"/>
    <w:rsid w:val="00024B5B"/>
    <w:rsid w:val="00026913"/>
    <w:rsid w:val="00026F47"/>
    <w:rsid w:val="00026F96"/>
    <w:rsid w:val="00027089"/>
    <w:rsid w:val="000273EA"/>
    <w:rsid w:val="00027567"/>
    <w:rsid w:val="0003014C"/>
    <w:rsid w:val="00030C32"/>
    <w:rsid w:val="000310D2"/>
    <w:rsid w:val="000310F2"/>
    <w:rsid w:val="00032D9E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7971"/>
    <w:rsid w:val="00037C83"/>
    <w:rsid w:val="00040884"/>
    <w:rsid w:val="000409A7"/>
    <w:rsid w:val="00041AA0"/>
    <w:rsid w:val="00041D52"/>
    <w:rsid w:val="000429AA"/>
    <w:rsid w:val="000429F3"/>
    <w:rsid w:val="00042BD7"/>
    <w:rsid w:val="0004349E"/>
    <w:rsid w:val="0004356C"/>
    <w:rsid w:val="000435D3"/>
    <w:rsid w:val="00043CEE"/>
    <w:rsid w:val="00044003"/>
    <w:rsid w:val="000440C5"/>
    <w:rsid w:val="000458BF"/>
    <w:rsid w:val="00045934"/>
    <w:rsid w:val="00045A96"/>
    <w:rsid w:val="00045EAE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40A5"/>
    <w:rsid w:val="00054439"/>
    <w:rsid w:val="00055085"/>
    <w:rsid w:val="000550F1"/>
    <w:rsid w:val="00055701"/>
    <w:rsid w:val="000557CE"/>
    <w:rsid w:val="0005642B"/>
    <w:rsid w:val="00057AB7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70079"/>
    <w:rsid w:val="00070891"/>
    <w:rsid w:val="00070D54"/>
    <w:rsid w:val="00070F3C"/>
    <w:rsid w:val="00070F8C"/>
    <w:rsid w:val="00072990"/>
    <w:rsid w:val="00073D51"/>
    <w:rsid w:val="00074486"/>
    <w:rsid w:val="000744E2"/>
    <w:rsid w:val="000750DC"/>
    <w:rsid w:val="000752AD"/>
    <w:rsid w:val="000764AD"/>
    <w:rsid w:val="00076F8A"/>
    <w:rsid w:val="00077AFD"/>
    <w:rsid w:val="00077B49"/>
    <w:rsid w:val="00077FDE"/>
    <w:rsid w:val="000808C6"/>
    <w:rsid w:val="00080C04"/>
    <w:rsid w:val="000810A4"/>
    <w:rsid w:val="00082153"/>
    <w:rsid w:val="000824A4"/>
    <w:rsid w:val="00082780"/>
    <w:rsid w:val="00083BF2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1C4"/>
    <w:rsid w:val="0009069F"/>
    <w:rsid w:val="00090AF9"/>
    <w:rsid w:val="000916B3"/>
    <w:rsid w:val="00091EDA"/>
    <w:rsid w:val="000922B5"/>
    <w:rsid w:val="000923E7"/>
    <w:rsid w:val="00092D5A"/>
    <w:rsid w:val="000939A2"/>
    <w:rsid w:val="000947BD"/>
    <w:rsid w:val="00094B91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DE3"/>
    <w:rsid w:val="000A1802"/>
    <w:rsid w:val="000A2184"/>
    <w:rsid w:val="000A219F"/>
    <w:rsid w:val="000A29BA"/>
    <w:rsid w:val="000A308F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6F21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F0"/>
    <w:rsid w:val="000B233A"/>
    <w:rsid w:val="000B3367"/>
    <w:rsid w:val="000B5144"/>
    <w:rsid w:val="000B530E"/>
    <w:rsid w:val="000B5B30"/>
    <w:rsid w:val="000B6C6C"/>
    <w:rsid w:val="000B775B"/>
    <w:rsid w:val="000C00C4"/>
    <w:rsid w:val="000C00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42BE"/>
    <w:rsid w:val="000D4366"/>
    <w:rsid w:val="000D4837"/>
    <w:rsid w:val="000D4D67"/>
    <w:rsid w:val="000D4EF9"/>
    <w:rsid w:val="000D5EDC"/>
    <w:rsid w:val="000D6CC0"/>
    <w:rsid w:val="000D6DAE"/>
    <w:rsid w:val="000D7CCD"/>
    <w:rsid w:val="000E0B4F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7DFE"/>
    <w:rsid w:val="000F0258"/>
    <w:rsid w:val="000F0CBC"/>
    <w:rsid w:val="000F31BC"/>
    <w:rsid w:val="000F32B7"/>
    <w:rsid w:val="000F353B"/>
    <w:rsid w:val="000F4511"/>
    <w:rsid w:val="000F45DD"/>
    <w:rsid w:val="000F4B52"/>
    <w:rsid w:val="000F5D6C"/>
    <w:rsid w:val="000F6B9A"/>
    <w:rsid w:val="000F6CB7"/>
    <w:rsid w:val="000F74A3"/>
    <w:rsid w:val="001002BA"/>
    <w:rsid w:val="001006E6"/>
    <w:rsid w:val="00101A25"/>
    <w:rsid w:val="00101AC0"/>
    <w:rsid w:val="00101E5D"/>
    <w:rsid w:val="001023AB"/>
    <w:rsid w:val="00102DF3"/>
    <w:rsid w:val="00103189"/>
    <w:rsid w:val="00103372"/>
    <w:rsid w:val="00103442"/>
    <w:rsid w:val="00103DFE"/>
    <w:rsid w:val="00104A40"/>
    <w:rsid w:val="00106CD4"/>
    <w:rsid w:val="00107CB3"/>
    <w:rsid w:val="00110447"/>
    <w:rsid w:val="00110604"/>
    <w:rsid w:val="00112484"/>
    <w:rsid w:val="00112A25"/>
    <w:rsid w:val="0011343A"/>
    <w:rsid w:val="001136AB"/>
    <w:rsid w:val="001139A9"/>
    <w:rsid w:val="00114370"/>
    <w:rsid w:val="00114E92"/>
    <w:rsid w:val="0011507D"/>
    <w:rsid w:val="0011554C"/>
    <w:rsid w:val="00116027"/>
    <w:rsid w:val="00116657"/>
    <w:rsid w:val="0011735B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BC6"/>
    <w:rsid w:val="00131E1B"/>
    <w:rsid w:val="00132F1C"/>
    <w:rsid w:val="00133D12"/>
    <w:rsid w:val="00133F5A"/>
    <w:rsid w:val="00134A6C"/>
    <w:rsid w:val="00135349"/>
    <w:rsid w:val="001360AA"/>
    <w:rsid w:val="00136222"/>
    <w:rsid w:val="001404E5"/>
    <w:rsid w:val="001407BD"/>
    <w:rsid w:val="0014099D"/>
    <w:rsid w:val="00140EBC"/>
    <w:rsid w:val="00141053"/>
    <w:rsid w:val="00141216"/>
    <w:rsid w:val="00141258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73"/>
    <w:rsid w:val="00146538"/>
    <w:rsid w:val="001466AF"/>
    <w:rsid w:val="00146782"/>
    <w:rsid w:val="001476CE"/>
    <w:rsid w:val="00147849"/>
    <w:rsid w:val="00147CA7"/>
    <w:rsid w:val="0015004A"/>
    <w:rsid w:val="00150431"/>
    <w:rsid w:val="0015087B"/>
    <w:rsid w:val="00150F42"/>
    <w:rsid w:val="00151404"/>
    <w:rsid w:val="00151408"/>
    <w:rsid w:val="00151BE1"/>
    <w:rsid w:val="00152E04"/>
    <w:rsid w:val="001530C9"/>
    <w:rsid w:val="00153F95"/>
    <w:rsid w:val="0015409C"/>
    <w:rsid w:val="00154141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C0D"/>
    <w:rsid w:val="00161D2A"/>
    <w:rsid w:val="0016240D"/>
    <w:rsid w:val="00162B3A"/>
    <w:rsid w:val="001631FE"/>
    <w:rsid w:val="001641A1"/>
    <w:rsid w:val="00164B48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4258"/>
    <w:rsid w:val="001749AB"/>
    <w:rsid w:val="00174A40"/>
    <w:rsid w:val="00175AF7"/>
    <w:rsid w:val="0017625F"/>
    <w:rsid w:val="001765F0"/>
    <w:rsid w:val="00176934"/>
    <w:rsid w:val="00176BC6"/>
    <w:rsid w:val="00177D5A"/>
    <w:rsid w:val="00180528"/>
    <w:rsid w:val="0018165F"/>
    <w:rsid w:val="00182908"/>
    <w:rsid w:val="00182F49"/>
    <w:rsid w:val="001830DE"/>
    <w:rsid w:val="00183565"/>
    <w:rsid w:val="001837D3"/>
    <w:rsid w:val="00183926"/>
    <w:rsid w:val="00185033"/>
    <w:rsid w:val="001858A1"/>
    <w:rsid w:val="00185DC7"/>
    <w:rsid w:val="00186344"/>
    <w:rsid w:val="00186640"/>
    <w:rsid w:val="00186BB8"/>
    <w:rsid w:val="001870E3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4CAF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F"/>
    <w:rsid w:val="001A2EE7"/>
    <w:rsid w:val="001A37F8"/>
    <w:rsid w:val="001A443F"/>
    <w:rsid w:val="001A4587"/>
    <w:rsid w:val="001A4604"/>
    <w:rsid w:val="001A4C57"/>
    <w:rsid w:val="001A6339"/>
    <w:rsid w:val="001A6540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CD"/>
    <w:rsid w:val="001B2352"/>
    <w:rsid w:val="001B2943"/>
    <w:rsid w:val="001B2A22"/>
    <w:rsid w:val="001B2B12"/>
    <w:rsid w:val="001B32C7"/>
    <w:rsid w:val="001B331D"/>
    <w:rsid w:val="001B3B0D"/>
    <w:rsid w:val="001B3C41"/>
    <w:rsid w:val="001B408D"/>
    <w:rsid w:val="001B411B"/>
    <w:rsid w:val="001B4495"/>
    <w:rsid w:val="001B4975"/>
    <w:rsid w:val="001B58EE"/>
    <w:rsid w:val="001B5910"/>
    <w:rsid w:val="001B5AA3"/>
    <w:rsid w:val="001B5B29"/>
    <w:rsid w:val="001B607B"/>
    <w:rsid w:val="001B7046"/>
    <w:rsid w:val="001B760F"/>
    <w:rsid w:val="001C0123"/>
    <w:rsid w:val="001C0EDC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D025B"/>
    <w:rsid w:val="001D094C"/>
    <w:rsid w:val="001D0AF4"/>
    <w:rsid w:val="001D0BC5"/>
    <w:rsid w:val="001D0E17"/>
    <w:rsid w:val="001D1558"/>
    <w:rsid w:val="001D1967"/>
    <w:rsid w:val="001D1FD4"/>
    <w:rsid w:val="001D22D3"/>
    <w:rsid w:val="001D2781"/>
    <w:rsid w:val="001D2A9F"/>
    <w:rsid w:val="001D2EF5"/>
    <w:rsid w:val="001D308A"/>
    <w:rsid w:val="001D39AF"/>
    <w:rsid w:val="001D3FA9"/>
    <w:rsid w:val="001D53B9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1A13"/>
    <w:rsid w:val="001E20D4"/>
    <w:rsid w:val="001E215C"/>
    <w:rsid w:val="001E266A"/>
    <w:rsid w:val="001E2D1F"/>
    <w:rsid w:val="001E2E27"/>
    <w:rsid w:val="001E32DD"/>
    <w:rsid w:val="001E3443"/>
    <w:rsid w:val="001E3664"/>
    <w:rsid w:val="001E3C20"/>
    <w:rsid w:val="001E4824"/>
    <w:rsid w:val="001E4DB3"/>
    <w:rsid w:val="001E510C"/>
    <w:rsid w:val="001E52AE"/>
    <w:rsid w:val="001E667D"/>
    <w:rsid w:val="001E720D"/>
    <w:rsid w:val="001E721C"/>
    <w:rsid w:val="001F03F6"/>
    <w:rsid w:val="001F05FC"/>
    <w:rsid w:val="001F0689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35A2"/>
    <w:rsid w:val="00203F93"/>
    <w:rsid w:val="00204ACA"/>
    <w:rsid w:val="00204AE4"/>
    <w:rsid w:val="002055FF"/>
    <w:rsid w:val="00205AC0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6DB"/>
    <w:rsid w:val="002125EA"/>
    <w:rsid w:val="00212AAF"/>
    <w:rsid w:val="00212B1F"/>
    <w:rsid w:val="00212F3F"/>
    <w:rsid w:val="00213398"/>
    <w:rsid w:val="00213674"/>
    <w:rsid w:val="00213C13"/>
    <w:rsid w:val="00216893"/>
    <w:rsid w:val="00216BD0"/>
    <w:rsid w:val="002175A6"/>
    <w:rsid w:val="00217F7D"/>
    <w:rsid w:val="0022038A"/>
    <w:rsid w:val="00220D09"/>
    <w:rsid w:val="00221CCD"/>
    <w:rsid w:val="002220D8"/>
    <w:rsid w:val="002222BE"/>
    <w:rsid w:val="00222CF4"/>
    <w:rsid w:val="00223C1C"/>
    <w:rsid w:val="002242D4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D91"/>
    <w:rsid w:val="0023402C"/>
    <w:rsid w:val="002351B2"/>
    <w:rsid w:val="002355AE"/>
    <w:rsid w:val="002357C9"/>
    <w:rsid w:val="00235D7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3C60"/>
    <w:rsid w:val="00243EA8"/>
    <w:rsid w:val="002442FE"/>
    <w:rsid w:val="0024479F"/>
    <w:rsid w:val="00244889"/>
    <w:rsid w:val="002450CC"/>
    <w:rsid w:val="0024520F"/>
    <w:rsid w:val="002462D2"/>
    <w:rsid w:val="00246D93"/>
    <w:rsid w:val="00247565"/>
    <w:rsid w:val="00247C14"/>
    <w:rsid w:val="00247D45"/>
    <w:rsid w:val="002503BD"/>
    <w:rsid w:val="0025087F"/>
    <w:rsid w:val="00250AD4"/>
    <w:rsid w:val="00250E63"/>
    <w:rsid w:val="002512D8"/>
    <w:rsid w:val="00251351"/>
    <w:rsid w:val="0025157C"/>
    <w:rsid w:val="00254120"/>
    <w:rsid w:val="00254801"/>
    <w:rsid w:val="002548FF"/>
    <w:rsid w:val="00254C3B"/>
    <w:rsid w:val="00255458"/>
    <w:rsid w:val="0025578F"/>
    <w:rsid w:val="002558A1"/>
    <w:rsid w:val="00255D9B"/>
    <w:rsid w:val="0025646C"/>
    <w:rsid w:val="0025658A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980"/>
    <w:rsid w:val="002639DE"/>
    <w:rsid w:val="00263CD8"/>
    <w:rsid w:val="0026481C"/>
    <w:rsid w:val="002649B4"/>
    <w:rsid w:val="002651ED"/>
    <w:rsid w:val="002657F8"/>
    <w:rsid w:val="00265D81"/>
    <w:rsid w:val="002661AA"/>
    <w:rsid w:val="002662CE"/>
    <w:rsid w:val="0026690D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98C"/>
    <w:rsid w:val="00281E51"/>
    <w:rsid w:val="002824FB"/>
    <w:rsid w:val="00282ABB"/>
    <w:rsid w:val="00282C5F"/>
    <w:rsid w:val="00282F07"/>
    <w:rsid w:val="00282FFA"/>
    <w:rsid w:val="002830D6"/>
    <w:rsid w:val="002830F6"/>
    <w:rsid w:val="002834E4"/>
    <w:rsid w:val="00283725"/>
    <w:rsid w:val="0028465F"/>
    <w:rsid w:val="00285070"/>
    <w:rsid w:val="002855C1"/>
    <w:rsid w:val="002856F9"/>
    <w:rsid w:val="00285887"/>
    <w:rsid w:val="00285958"/>
    <w:rsid w:val="00285AE9"/>
    <w:rsid w:val="00287041"/>
    <w:rsid w:val="00287189"/>
    <w:rsid w:val="00287C78"/>
    <w:rsid w:val="00287E32"/>
    <w:rsid w:val="0029058D"/>
    <w:rsid w:val="00290655"/>
    <w:rsid w:val="00290DF7"/>
    <w:rsid w:val="00291F92"/>
    <w:rsid w:val="002920EC"/>
    <w:rsid w:val="00292620"/>
    <w:rsid w:val="00292A4D"/>
    <w:rsid w:val="00292F72"/>
    <w:rsid w:val="002934CC"/>
    <w:rsid w:val="002938B5"/>
    <w:rsid w:val="002938EB"/>
    <w:rsid w:val="00293983"/>
    <w:rsid w:val="00293A85"/>
    <w:rsid w:val="0029413D"/>
    <w:rsid w:val="002941F1"/>
    <w:rsid w:val="00294B75"/>
    <w:rsid w:val="00295D35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358"/>
    <w:rsid w:val="002A335F"/>
    <w:rsid w:val="002A3581"/>
    <w:rsid w:val="002A4ADE"/>
    <w:rsid w:val="002A4BC2"/>
    <w:rsid w:val="002A500E"/>
    <w:rsid w:val="002A5AAF"/>
    <w:rsid w:val="002A6D28"/>
    <w:rsid w:val="002A7F6C"/>
    <w:rsid w:val="002B0C56"/>
    <w:rsid w:val="002B0D0E"/>
    <w:rsid w:val="002B0EEF"/>
    <w:rsid w:val="002B118F"/>
    <w:rsid w:val="002B1E35"/>
    <w:rsid w:val="002B2BDC"/>
    <w:rsid w:val="002B3127"/>
    <w:rsid w:val="002B3E63"/>
    <w:rsid w:val="002B3E7F"/>
    <w:rsid w:val="002B46B9"/>
    <w:rsid w:val="002B46DE"/>
    <w:rsid w:val="002B46F2"/>
    <w:rsid w:val="002B4879"/>
    <w:rsid w:val="002B4990"/>
    <w:rsid w:val="002B5797"/>
    <w:rsid w:val="002B5DCC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45A"/>
    <w:rsid w:val="002C5812"/>
    <w:rsid w:val="002C5A18"/>
    <w:rsid w:val="002C64EA"/>
    <w:rsid w:val="002C67A7"/>
    <w:rsid w:val="002C7350"/>
    <w:rsid w:val="002C7AC2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F56"/>
    <w:rsid w:val="002D61B2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292F"/>
    <w:rsid w:val="002E397F"/>
    <w:rsid w:val="002E51F5"/>
    <w:rsid w:val="002E5743"/>
    <w:rsid w:val="002E5EF8"/>
    <w:rsid w:val="002E5F44"/>
    <w:rsid w:val="002E6677"/>
    <w:rsid w:val="002E76F9"/>
    <w:rsid w:val="002E781C"/>
    <w:rsid w:val="002E7881"/>
    <w:rsid w:val="002F00B4"/>
    <w:rsid w:val="002F216B"/>
    <w:rsid w:val="002F27EB"/>
    <w:rsid w:val="002F4B55"/>
    <w:rsid w:val="002F4D66"/>
    <w:rsid w:val="002F567D"/>
    <w:rsid w:val="002F5DDA"/>
    <w:rsid w:val="002F7C9E"/>
    <w:rsid w:val="002F7D1D"/>
    <w:rsid w:val="00300EF8"/>
    <w:rsid w:val="00300F22"/>
    <w:rsid w:val="00301886"/>
    <w:rsid w:val="00301A03"/>
    <w:rsid w:val="003022BD"/>
    <w:rsid w:val="0030269B"/>
    <w:rsid w:val="00303B3A"/>
    <w:rsid w:val="003040B3"/>
    <w:rsid w:val="0030430A"/>
    <w:rsid w:val="00304D94"/>
    <w:rsid w:val="00305781"/>
    <w:rsid w:val="00305BC4"/>
    <w:rsid w:val="003062C1"/>
    <w:rsid w:val="003063BF"/>
    <w:rsid w:val="0030648D"/>
    <w:rsid w:val="0030692A"/>
    <w:rsid w:val="003077B9"/>
    <w:rsid w:val="00310414"/>
    <w:rsid w:val="00310844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F32"/>
    <w:rsid w:val="00321F85"/>
    <w:rsid w:val="00322234"/>
    <w:rsid w:val="00322837"/>
    <w:rsid w:val="00322934"/>
    <w:rsid w:val="00322CDE"/>
    <w:rsid w:val="00322FF9"/>
    <w:rsid w:val="003230BC"/>
    <w:rsid w:val="00323422"/>
    <w:rsid w:val="00323540"/>
    <w:rsid w:val="00323E8E"/>
    <w:rsid w:val="00324010"/>
    <w:rsid w:val="0032426A"/>
    <w:rsid w:val="0032603B"/>
    <w:rsid w:val="003269A7"/>
    <w:rsid w:val="00326EC7"/>
    <w:rsid w:val="00326FC2"/>
    <w:rsid w:val="0032797C"/>
    <w:rsid w:val="0033038E"/>
    <w:rsid w:val="0033109B"/>
    <w:rsid w:val="0033118A"/>
    <w:rsid w:val="003318CC"/>
    <w:rsid w:val="0033199F"/>
    <w:rsid w:val="00331A4B"/>
    <w:rsid w:val="00332028"/>
    <w:rsid w:val="0033304C"/>
    <w:rsid w:val="00333BDB"/>
    <w:rsid w:val="00333C6C"/>
    <w:rsid w:val="0033441C"/>
    <w:rsid w:val="00334683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13B5"/>
    <w:rsid w:val="00341702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E4F"/>
    <w:rsid w:val="00347150"/>
    <w:rsid w:val="003471EF"/>
    <w:rsid w:val="003479F8"/>
    <w:rsid w:val="00347ECB"/>
    <w:rsid w:val="003519FC"/>
    <w:rsid w:val="00352073"/>
    <w:rsid w:val="003528F1"/>
    <w:rsid w:val="003531DE"/>
    <w:rsid w:val="00353A47"/>
    <w:rsid w:val="00353B6E"/>
    <w:rsid w:val="00353C8E"/>
    <w:rsid w:val="003540B5"/>
    <w:rsid w:val="0035426F"/>
    <w:rsid w:val="00354D5C"/>
    <w:rsid w:val="003550E3"/>
    <w:rsid w:val="00355D46"/>
    <w:rsid w:val="00355E5C"/>
    <w:rsid w:val="00357531"/>
    <w:rsid w:val="00357A95"/>
    <w:rsid w:val="00357AA5"/>
    <w:rsid w:val="00357E80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B98"/>
    <w:rsid w:val="003641E1"/>
    <w:rsid w:val="0036628D"/>
    <w:rsid w:val="003663FC"/>
    <w:rsid w:val="00367152"/>
    <w:rsid w:val="003709D8"/>
    <w:rsid w:val="00370CF8"/>
    <w:rsid w:val="00370EEC"/>
    <w:rsid w:val="0037110A"/>
    <w:rsid w:val="00371189"/>
    <w:rsid w:val="0037128C"/>
    <w:rsid w:val="00372354"/>
    <w:rsid w:val="003732DC"/>
    <w:rsid w:val="00374095"/>
    <w:rsid w:val="003745B7"/>
    <w:rsid w:val="003746FC"/>
    <w:rsid w:val="0037492D"/>
    <w:rsid w:val="00374A11"/>
    <w:rsid w:val="0037502E"/>
    <w:rsid w:val="00375182"/>
    <w:rsid w:val="00375418"/>
    <w:rsid w:val="0037556F"/>
    <w:rsid w:val="003757A7"/>
    <w:rsid w:val="00375ACD"/>
    <w:rsid w:val="00375AF3"/>
    <w:rsid w:val="00375E31"/>
    <w:rsid w:val="003779D9"/>
    <w:rsid w:val="003801B3"/>
    <w:rsid w:val="00380DAE"/>
    <w:rsid w:val="00380F4C"/>
    <w:rsid w:val="003819CE"/>
    <w:rsid w:val="00381D8D"/>
    <w:rsid w:val="00381DF1"/>
    <w:rsid w:val="00381FC9"/>
    <w:rsid w:val="00382188"/>
    <w:rsid w:val="0038226B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B36"/>
    <w:rsid w:val="003A12C0"/>
    <w:rsid w:val="003A3502"/>
    <w:rsid w:val="003A37E6"/>
    <w:rsid w:val="003A43B3"/>
    <w:rsid w:val="003A774C"/>
    <w:rsid w:val="003A778B"/>
    <w:rsid w:val="003A785D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12B6"/>
    <w:rsid w:val="003C171E"/>
    <w:rsid w:val="003C2167"/>
    <w:rsid w:val="003C23D0"/>
    <w:rsid w:val="003C2781"/>
    <w:rsid w:val="003C3A7E"/>
    <w:rsid w:val="003C3C08"/>
    <w:rsid w:val="003C4736"/>
    <w:rsid w:val="003C4FEA"/>
    <w:rsid w:val="003C5833"/>
    <w:rsid w:val="003C595B"/>
    <w:rsid w:val="003C5A8E"/>
    <w:rsid w:val="003C6325"/>
    <w:rsid w:val="003C6BD1"/>
    <w:rsid w:val="003C6E90"/>
    <w:rsid w:val="003D026E"/>
    <w:rsid w:val="003D0D73"/>
    <w:rsid w:val="003D19CF"/>
    <w:rsid w:val="003D3A6B"/>
    <w:rsid w:val="003D3AA8"/>
    <w:rsid w:val="003D56DF"/>
    <w:rsid w:val="003D5BAC"/>
    <w:rsid w:val="003D6C3C"/>
    <w:rsid w:val="003D78D5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5BB4"/>
    <w:rsid w:val="003E6BF6"/>
    <w:rsid w:val="003E6CD7"/>
    <w:rsid w:val="003E6ECC"/>
    <w:rsid w:val="003F0481"/>
    <w:rsid w:val="003F0541"/>
    <w:rsid w:val="003F0639"/>
    <w:rsid w:val="003F2AE7"/>
    <w:rsid w:val="003F2BB6"/>
    <w:rsid w:val="003F358A"/>
    <w:rsid w:val="003F3BB0"/>
    <w:rsid w:val="003F48FA"/>
    <w:rsid w:val="003F5116"/>
    <w:rsid w:val="003F5193"/>
    <w:rsid w:val="003F528F"/>
    <w:rsid w:val="003F5CF3"/>
    <w:rsid w:val="003F5E65"/>
    <w:rsid w:val="003F617B"/>
    <w:rsid w:val="003F6283"/>
    <w:rsid w:val="003F6C1B"/>
    <w:rsid w:val="003F6CC0"/>
    <w:rsid w:val="003F6CFE"/>
    <w:rsid w:val="003F6E2B"/>
    <w:rsid w:val="003F7256"/>
    <w:rsid w:val="003F7519"/>
    <w:rsid w:val="003F792C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3B4B"/>
    <w:rsid w:val="0041464C"/>
    <w:rsid w:val="004147FD"/>
    <w:rsid w:val="00414AAE"/>
    <w:rsid w:val="00414BE5"/>
    <w:rsid w:val="0041512F"/>
    <w:rsid w:val="00415AFD"/>
    <w:rsid w:val="00415DF9"/>
    <w:rsid w:val="0041688B"/>
    <w:rsid w:val="004172E8"/>
    <w:rsid w:val="0041759E"/>
    <w:rsid w:val="00420B05"/>
    <w:rsid w:val="0042103F"/>
    <w:rsid w:val="00421155"/>
    <w:rsid w:val="00421530"/>
    <w:rsid w:val="004218E7"/>
    <w:rsid w:val="004223BE"/>
    <w:rsid w:val="00422A50"/>
    <w:rsid w:val="0042305C"/>
    <w:rsid w:val="00423177"/>
    <w:rsid w:val="00423D25"/>
    <w:rsid w:val="00424972"/>
    <w:rsid w:val="00424D89"/>
    <w:rsid w:val="0042523D"/>
    <w:rsid w:val="0042546F"/>
    <w:rsid w:val="0042594A"/>
    <w:rsid w:val="00425E62"/>
    <w:rsid w:val="00426BF7"/>
    <w:rsid w:val="00427DD9"/>
    <w:rsid w:val="00430E58"/>
    <w:rsid w:val="00431639"/>
    <w:rsid w:val="0043190E"/>
    <w:rsid w:val="00431D48"/>
    <w:rsid w:val="00432A86"/>
    <w:rsid w:val="00433AA9"/>
    <w:rsid w:val="00434024"/>
    <w:rsid w:val="00434285"/>
    <w:rsid w:val="00434E37"/>
    <w:rsid w:val="00434FF2"/>
    <w:rsid w:val="004358ED"/>
    <w:rsid w:val="004361D4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C29"/>
    <w:rsid w:val="00453387"/>
    <w:rsid w:val="00453C1E"/>
    <w:rsid w:val="0045407C"/>
    <w:rsid w:val="004547D8"/>
    <w:rsid w:val="00454A92"/>
    <w:rsid w:val="00455D0B"/>
    <w:rsid w:val="00456083"/>
    <w:rsid w:val="0045631A"/>
    <w:rsid w:val="0045664D"/>
    <w:rsid w:val="004566F6"/>
    <w:rsid w:val="00456D69"/>
    <w:rsid w:val="004573B5"/>
    <w:rsid w:val="00457944"/>
    <w:rsid w:val="00457E20"/>
    <w:rsid w:val="00457ED7"/>
    <w:rsid w:val="00461015"/>
    <w:rsid w:val="00461090"/>
    <w:rsid w:val="00461413"/>
    <w:rsid w:val="00461712"/>
    <w:rsid w:val="00461B86"/>
    <w:rsid w:val="0046280E"/>
    <w:rsid w:val="00462BC4"/>
    <w:rsid w:val="004633B0"/>
    <w:rsid w:val="004636B5"/>
    <w:rsid w:val="00463D93"/>
    <w:rsid w:val="00463F9F"/>
    <w:rsid w:val="0046436D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D69"/>
    <w:rsid w:val="004822A6"/>
    <w:rsid w:val="00482552"/>
    <w:rsid w:val="00482DEC"/>
    <w:rsid w:val="004838F3"/>
    <w:rsid w:val="0048460C"/>
    <w:rsid w:val="0048469E"/>
    <w:rsid w:val="004847DD"/>
    <w:rsid w:val="00484D94"/>
    <w:rsid w:val="004861AB"/>
    <w:rsid w:val="004862B9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B0EE0"/>
    <w:rsid w:val="004B18C2"/>
    <w:rsid w:val="004B1F31"/>
    <w:rsid w:val="004B420E"/>
    <w:rsid w:val="004B4382"/>
    <w:rsid w:val="004B43AE"/>
    <w:rsid w:val="004B48A7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AF4"/>
    <w:rsid w:val="004C27FC"/>
    <w:rsid w:val="004C29A3"/>
    <w:rsid w:val="004C2AF3"/>
    <w:rsid w:val="004C41E2"/>
    <w:rsid w:val="004C4735"/>
    <w:rsid w:val="004C50D0"/>
    <w:rsid w:val="004C52A6"/>
    <w:rsid w:val="004C57C4"/>
    <w:rsid w:val="004C642A"/>
    <w:rsid w:val="004C7091"/>
    <w:rsid w:val="004C7D24"/>
    <w:rsid w:val="004D0DF2"/>
    <w:rsid w:val="004D1276"/>
    <w:rsid w:val="004D1ABD"/>
    <w:rsid w:val="004D1B53"/>
    <w:rsid w:val="004D1C4B"/>
    <w:rsid w:val="004D1F15"/>
    <w:rsid w:val="004D2212"/>
    <w:rsid w:val="004D25D7"/>
    <w:rsid w:val="004D2E5B"/>
    <w:rsid w:val="004D3425"/>
    <w:rsid w:val="004D3B4E"/>
    <w:rsid w:val="004D3C33"/>
    <w:rsid w:val="004D488A"/>
    <w:rsid w:val="004D51B4"/>
    <w:rsid w:val="004D5477"/>
    <w:rsid w:val="004D55A3"/>
    <w:rsid w:val="004D77E9"/>
    <w:rsid w:val="004D7B78"/>
    <w:rsid w:val="004E096B"/>
    <w:rsid w:val="004E0CDA"/>
    <w:rsid w:val="004E141E"/>
    <w:rsid w:val="004E1569"/>
    <w:rsid w:val="004E1E8D"/>
    <w:rsid w:val="004E1F1E"/>
    <w:rsid w:val="004E228A"/>
    <w:rsid w:val="004E229A"/>
    <w:rsid w:val="004E2600"/>
    <w:rsid w:val="004E2A5C"/>
    <w:rsid w:val="004E4559"/>
    <w:rsid w:val="004E45D2"/>
    <w:rsid w:val="004E4FD7"/>
    <w:rsid w:val="004E5485"/>
    <w:rsid w:val="004E587D"/>
    <w:rsid w:val="004E5E91"/>
    <w:rsid w:val="004E6476"/>
    <w:rsid w:val="004E691A"/>
    <w:rsid w:val="004E6DF4"/>
    <w:rsid w:val="004E6E50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4FE"/>
    <w:rsid w:val="004F58B7"/>
    <w:rsid w:val="004F58CB"/>
    <w:rsid w:val="004F5C6F"/>
    <w:rsid w:val="004F5F24"/>
    <w:rsid w:val="004F61F1"/>
    <w:rsid w:val="004F6520"/>
    <w:rsid w:val="004F66C9"/>
    <w:rsid w:val="00500615"/>
    <w:rsid w:val="005013E2"/>
    <w:rsid w:val="005018E5"/>
    <w:rsid w:val="00502062"/>
    <w:rsid w:val="005025CF"/>
    <w:rsid w:val="0050290D"/>
    <w:rsid w:val="00503511"/>
    <w:rsid w:val="0050429D"/>
    <w:rsid w:val="0050439A"/>
    <w:rsid w:val="00504AC3"/>
    <w:rsid w:val="00504FE5"/>
    <w:rsid w:val="0050531D"/>
    <w:rsid w:val="0050535C"/>
    <w:rsid w:val="00506D9F"/>
    <w:rsid w:val="00507038"/>
    <w:rsid w:val="00507366"/>
    <w:rsid w:val="0050748F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2C0"/>
    <w:rsid w:val="005143A1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D8D"/>
    <w:rsid w:val="005225F5"/>
    <w:rsid w:val="005230F3"/>
    <w:rsid w:val="005239BF"/>
    <w:rsid w:val="005239E2"/>
    <w:rsid w:val="00523D98"/>
    <w:rsid w:val="00523E50"/>
    <w:rsid w:val="00524658"/>
    <w:rsid w:val="00524A3B"/>
    <w:rsid w:val="005259DE"/>
    <w:rsid w:val="00525D0C"/>
    <w:rsid w:val="005269DA"/>
    <w:rsid w:val="00526A79"/>
    <w:rsid w:val="00526A8A"/>
    <w:rsid w:val="00527CE0"/>
    <w:rsid w:val="00530990"/>
    <w:rsid w:val="00530B6B"/>
    <w:rsid w:val="0053111B"/>
    <w:rsid w:val="00531780"/>
    <w:rsid w:val="00531B88"/>
    <w:rsid w:val="0053213E"/>
    <w:rsid w:val="005337E9"/>
    <w:rsid w:val="00533A1D"/>
    <w:rsid w:val="00534203"/>
    <w:rsid w:val="0053446A"/>
    <w:rsid w:val="0053458E"/>
    <w:rsid w:val="0053474B"/>
    <w:rsid w:val="00534E71"/>
    <w:rsid w:val="005350CB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659"/>
    <w:rsid w:val="00542A78"/>
    <w:rsid w:val="00542CB7"/>
    <w:rsid w:val="00543CF5"/>
    <w:rsid w:val="00543F19"/>
    <w:rsid w:val="0054406B"/>
    <w:rsid w:val="00544B47"/>
    <w:rsid w:val="00544E2C"/>
    <w:rsid w:val="00545BD3"/>
    <w:rsid w:val="00545D7D"/>
    <w:rsid w:val="00545E7E"/>
    <w:rsid w:val="00546315"/>
    <w:rsid w:val="005468BE"/>
    <w:rsid w:val="00546990"/>
    <w:rsid w:val="00547348"/>
    <w:rsid w:val="00547513"/>
    <w:rsid w:val="00547EF5"/>
    <w:rsid w:val="005505DA"/>
    <w:rsid w:val="00550647"/>
    <w:rsid w:val="00550A55"/>
    <w:rsid w:val="00551184"/>
    <w:rsid w:val="00551851"/>
    <w:rsid w:val="00552420"/>
    <w:rsid w:val="005528B6"/>
    <w:rsid w:val="00552D59"/>
    <w:rsid w:val="005536C2"/>
    <w:rsid w:val="005538A4"/>
    <w:rsid w:val="00553C1B"/>
    <w:rsid w:val="00553D3D"/>
    <w:rsid w:val="00553F34"/>
    <w:rsid w:val="005543AD"/>
    <w:rsid w:val="00554F61"/>
    <w:rsid w:val="00555227"/>
    <w:rsid w:val="005553AC"/>
    <w:rsid w:val="005557BF"/>
    <w:rsid w:val="00555B6A"/>
    <w:rsid w:val="005562F6"/>
    <w:rsid w:val="00556EFE"/>
    <w:rsid w:val="00560B8F"/>
    <w:rsid w:val="00560C3E"/>
    <w:rsid w:val="00560CB9"/>
    <w:rsid w:val="00561193"/>
    <w:rsid w:val="00561758"/>
    <w:rsid w:val="00561D6E"/>
    <w:rsid w:val="0056263B"/>
    <w:rsid w:val="00562CE5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6EE"/>
    <w:rsid w:val="0057179F"/>
    <w:rsid w:val="0057240A"/>
    <w:rsid w:val="0057257D"/>
    <w:rsid w:val="00572B84"/>
    <w:rsid w:val="005735E8"/>
    <w:rsid w:val="00574186"/>
    <w:rsid w:val="00574778"/>
    <w:rsid w:val="00575032"/>
    <w:rsid w:val="00576326"/>
    <w:rsid w:val="00576A2D"/>
    <w:rsid w:val="0057769A"/>
    <w:rsid w:val="005776C0"/>
    <w:rsid w:val="0057798B"/>
    <w:rsid w:val="005800CF"/>
    <w:rsid w:val="005819EA"/>
    <w:rsid w:val="00583277"/>
    <w:rsid w:val="0058374D"/>
    <w:rsid w:val="00583941"/>
    <w:rsid w:val="00583D13"/>
    <w:rsid w:val="00584D98"/>
    <w:rsid w:val="00584DC2"/>
    <w:rsid w:val="005850B5"/>
    <w:rsid w:val="005859D7"/>
    <w:rsid w:val="00585A1A"/>
    <w:rsid w:val="0058641B"/>
    <w:rsid w:val="00586C1E"/>
    <w:rsid w:val="00586C24"/>
    <w:rsid w:val="00586DA2"/>
    <w:rsid w:val="0058729A"/>
    <w:rsid w:val="00591BBB"/>
    <w:rsid w:val="00592503"/>
    <w:rsid w:val="00592524"/>
    <w:rsid w:val="00593591"/>
    <w:rsid w:val="00594900"/>
    <w:rsid w:val="00594B34"/>
    <w:rsid w:val="00594C44"/>
    <w:rsid w:val="00594DFE"/>
    <w:rsid w:val="00596AED"/>
    <w:rsid w:val="00597419"/>
    <w:rsid w:val="005A0065"/>
    <w:rsid w:val="005A059C"/>
    <w:rsid w:val="005A0E90"/>
    <w:rsid w:val="005A20D4"/>
    <w:rsid w:val="005A237F"/>
    <w:rsid w:val="005A23A1"/>
    <w:rsid w:val="005A2985"/>
    <w:rsid w:val="005A2A99"/>
    <w:rsid w:val="005A2CC1"/>
    <w:rsid w:val="005A3C33"/>
    <w:rsid w:val="005A6291"/>
    <w:rsid w:val="005A64A4"/>
    <w:rsid w:val="005A6940"/>
    <w:rsid w:val="005A6E39"/>
    <w:rsid w:val="005A771C"/>
    <w:rsid w:val="005B0463"/>
    <w:rsid w:val="005B0BFA"/>
    <w:rsid w:val="005B0C8A"/>
    <w:rsid w:val="005B12FD"/>
    <w:rsid w:val="005B160C"/>
    <w:rsid w:val="005B1760"/>
    <w:rsid w:val="005B1B2F"/>
    <w:rsid w:val="005B20B5"/>
    <w:rsid w:val="005B233D"/>
    <w:rsid w:val="005B2A7C"/>
    <w:rsid w:val="005B313E"/>
    <w:rsid w:val="005B3662"/>
    <w:rsid w:val="005B3B93"/>
    <w:rsid w:val="005B4C3E"/>
    <w:rsid w:val="005B4C52"/>
    <w:rsid w:val="005B60C3"/>
    <w:rsid w:val="005B641B"/>
    <w:rsid w:val="005B67A6"/>
    <w:rsid w:val="005B69F5"/>
    <w:rsid w:val="005B6A35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FDB"/>
    <w:rsid w:val="005C3765"/>
    <w:rsid w:val="005C3ACF"/>
    <w:rsid w:val="005C4407"/>
    <w:rsid w:val="005C4534"/>
    <w:rsid w:val="005C524A"/>
    <w:rsid w:val="005C6673"/>
    <w:rsid w:val="005C6C63"/>
    <w:rsid w:val="005C6F0B"/>
    <w:rsid w:val="005C6FF8"/>
    <w:rsid w:val="005C7E57"/>
    <w:rsid w:val="005D057A"/>
    <w:rsid w:val="005D0709"/>
    <w:rsid w:val="005D108B"/>
    <w:rsid w:val="005D240C"/>
    <w:rsid w:val="005D2452"/>
    <w:rsid w:val="005D2BBF"/>
    <w:rsid w:val="005D34D1"/>
    <w:rsid w:val="005D43FA"/>
    <w:rsid w:val="005D4C7D"/>
    <w:rsid w:val="005D4EB7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E077C"/>
    <w:rsid w:val="005E080C"/>
    <w:rsid w:val="005E1B02"/>
    <w:rsid w:val="005E20F9"/>
    <w:rsid w:val="005E2321"/>
    <w:rsid w:val="005E26E9"/>
    <w:rsid w:val="005E38E3"/>
    <w:rsid w:val="005E3CBB"/>
    <w:rsid w:val="005E40BF"/>
    <w:rsid w:val="005E4ACC"/>
    <w:rsid w:val="005E4AF1"/>
    <w:rsid w:val="005E4AFB"/>
    <w:rsid w:val="005E51E7"/>
    <w:rsid w:val="005E527B"/>
    <w:rsid w:val="005E5690"/>
    <w:rsid w:val="005E5CB7"/>
    <w:rsid w:val="005E6686"/>
    <w:rsid w:val="005E702D"/>
    <w:rsid w:val="005E71F0"/>
    <w:rsid w:val="005E729C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203A9"/>
    <w:rsid w:val="00620BBD"/>
    <w:rsid w:val="00620D58"/>
    <w:rsid w:val="00620FAE"/>
    <w:rsid w:val="006216ED"/>
    <w:rsid w:val="00621964"/>
    <w:rsid w:val="00621CC6"/>
    <w:rsid w:val="006223DB"/>
    <w:rsid w:val="00622A0B"/>
    <w:rsid w:val="00622A82"/>
    <w:rsid w:val="00622DC9"/>
    <w:rsid w:val="00622E32"/>
    <w:rsid w:val="006239D3"/>
    <w:rsid w:val="00623BCD"/>
    <w:rsid w:val="0062416E"/>
    <w:rsid w:val="006248E8"/>
    <w:rsid w:val="00624A0F"/>
    <w:rsid w:val="00624ABF"/>
    <w:rsid w:val="00624BFD"/>
    <w:rsid w:val="00625177"/>
    <w:rsid w:val="006253BD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93"/>
    <w:rsid w:val="0063288A"/>
    <w:rsid w:val="00633A2B"/>
    <w:rsid w:val="00633ACA"/>
    <w:rsid w:val="00633F85"/>
    <w:rsid w:val="0063415F"/>
    <w:rsid w:val="00634209"/>
    <w:rsid w:val="006356C2"/>
    <w:rsid w:val="00635B7A"/>
    <w:rsid w:val="00635B88"/>
    <w:rsid w:val="00635BE7"/>
    <w:rsid w:val="00635EB8"/>
    <w:rsid w:val="00636414"/>
    <w:rsid w:val="006368FD"/>
    <w:rsid w:val="0063696A"/>
    <w:rsid w:val="0064079C"/>
    <w:rsid w:val="00640CBA"/>
    <w:rsid w:val="00641502"/>
    <w:rsid w:val="00641736"/>
    <w:rsid w:val="00642D87"/>
    <w:rsid w:val="0064456B"/>
    <w:rsid w:val="00644734"/>
    <w:rsid w:val="00644E08"/>
    <w:rsid w:val="00645C26"/>
    <w:rsid w:val="006478EA"/>
    <w:rsid w:val="00650372"/>
    <w:rsid w:val="006511AF"/>
    <w:rsid w:val="00651313"/>
    <w:rsid w:val="00651A86"/>
    <w:rsid w:val="00651E19"/>
    <w:rsid w:val="0065218F"/>
    <w:rsid w:val="006522AD"/>
    <w:rsid w:val="00652CDE"/>
    <w:rsid w:val="00653362"/>
    <w:rsid w:val="00654DED"/>
    <w:rsid w:val="00655D8B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5368"/>
    <w:rsid w:val="00665A46"/>
    <w:rsid w:val="00666E9C"/>
    <w:rsid w:val="006675E6"/>
    <w:rsid w:val="00667684"/>
    <w:rsid w:val="00667D8F"/>
    <w:rsid w:val="0067105F"/>
    <w:rsid w:val="006742F9"/>
    <w:rsid w:val="00674870"/>
    <w:rsid w:val="0067561E"/>
    <w:rsid w:val="0067680C"/>
    <w:rsid w:val="0067721E"/>
    <w:rsid w:val="00677A5D"/>
    <w:rsid w:val="00677D54"/>
    <w:rsid w:val="0068044A"/>
    <w:rsid w:val="00680BAF"/>
    <w:rsid w:val="006818B2"/>
    <w:rsid w:val="006818F7"/>
    <w:rsid w:val="00681F20"/>
    <w:rsid w:val="00681FBD"/>
    <w:rsid w:val="006833EB"/>
    <w:rsid w:val="00683F4D"/>
    <w:rsid w:val="00684124"/>
    <w:rsid w:val="0068428D"/>
    <w:rsid w:val="00685166"/>
    <w:rsid w:val="00685B42"/>
    <w:rsid w:val="00686E61"/>
    <w:rsid w:val="00686EB0"/>
    <w:rsid w:val="006871DB"/>
    <w:rsid w:val="00690225"/>
    <w:rsid w:val="00690BB3"/>
    <w:rsid w:val="00690F45"/>
    <w:rsid w:val="0069145E"/>
    <w:rsid w:val="0069297F"/>
    <w:rsid w:val="00692CB9"/>
    <w:rsid w:val="00692D1E"/>
    <w:rsid w:val="006931AF"/>
    <w:rsid w:val="0069349C"/>
    <w:rsid w:val="00693598"/>
    <w:rsid w:val="0069469A"/>
    <w:rsid w:val="0069474C"/>
    <w:rsid w:val="00694765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31C3"/>
    <w:rsid w:val="006A3232"/>
    <w:rsid w:val="006A48F7"/>
    <w:rsid w:val="006A75D1"/>
    <w:rsid w:val="006A78D1"/>
    <w:rsid w:val="006B0A68"/>
    <w:rsid w:val="006B0B64"/>
    <w:rsid w:val="006B17BD"/>
    <w:rsid w:val="006B1827"/>
    <w:rsid w:val="006B1B4B"/>
    <w:rsid w:val="006B1BA2"/>
    <w:rsid w:val="006B2137"/>
    <w:rsid w:val="006B24E7"/>
    <w:rsid w:val="006B2F97"/>
    <w:rsid w:val="006B3743"/>
    <w:rsid w:val="006B3890"/>
    <w:rsid w:val="006B4225"/>
    <w:rsid w:val="006B46D6"/>
    <w:rsid w:val="006B4775"/>
    <w:rsid w:val="006B57C8"/>
    <w:rsid w:val="006B5CDE"/>
    <w:rsid w:val="006B65B3"/>
    <w:rsid w:val="006B66D5"/>
    <w:rsid w:val="006B7577"/>
    <w:rsid w:val="006B7CD6"/>
    <w:rsid w:val="006B7DDA"/>
    <w:rsid w:val="006C0AC2"/>
    <w:rsid w:val="006C1835"/>
    <w:rsid w:val="006C1928"/>
    <w:rsid w:val="006C1BB0"/>
    <w:rsid w:val="006C1F29"/>
    <w:rsid w:val="006C2175"/>
    <w:rsid w:val="006C331A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D74"/>
    <w:rsid w:val="006D3044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518"/>
    <w:rsid w:val="006D7DB8"/>
    <w:rsid w:val="006E04DF"/>
    <w:rsid w:val="006E0568"/>
    <w:rsid w:val="006E06BC"/>
    <w:rsid w:val="006E1F83"/>
    <w:rsid w:val="006E20C4"/>
    <w:rsid w:val="006E2338"/>
    <w:rsid w:val="006E2AB1"/>
    <w:rsid w:val="006E334F"/>
    <w:rsid w:val="006E37DA"/>
    <w:rsid w:val="006E3A64"/>
    <w:rsid w:val="006E3C65"/>
    <w:rsid w:val="006E4F26"/>
    <w:rsid w:val="006E5238"/>
    <w:rsid w:val="006E538A"/>
    <w:rsid w:val="006E53EB"/>
    <w:rsid w:val="006E5402"/>
    <w:rsid w:val="006E5A4F"/>
    <w:rsid w:val="006E7A0F"/>
    <w:rsid w:val="006E7E8D"/>
    <w:rsid w:val="006F004F"/>
    <w:rsid w:val="006F0457"/>
    <w:rsid w:val="006F0808"/>
    <w:rsid w:val="006F1ED3"/>
    <w:rsid w:val="006F25BB"/>
    <w:rsid w:val="006F295C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590"/>
    <w:rsid w:val="00700A7F"/>
    <w:rsid w:val="0070124F"/>
    <w:rsid w:val="00702991"/>
    <w:rsid w:val="0070368D"/>
    <w:rsid w:val="00703707"/>
    <w:rsid w:val="00704CBA"/>
    <w:rsid w:val="0070522D"/>
    <w:rsid w:val="00705D48"/>
    <w:rsid w:val="00706930"/>
    <w:rsid w:val="0070694F"/>
    <w:rsid w:val="00706F88"/>
    <w:rsid w:val="00707523"/>
    <w:rsid w:val="00710753"/>
    <w:rsid w:val="00710B08"/>
    <w:rsid w:val="00710B60"/>
    <w:rsid w:val="0071107E"/>
    <w:rsid w:val="007125D9"/>
    <w:rsid w:val="00712ABF"/>
    <w:rsid w:val="00712ED8"/>
    <w:rsid w:val="00712F02"/>
    <w:rsid w:val="00713439"/>
    <w:rsid w:val="007139AB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36E1"/>
    <w:rsid w:val="00723D36"/>
    <w:rsid w:val="00723F5C"/>
    <w:rsid w:val="00723F67"/>
    <w:rsid w:val="00724C71"/>
    <w:rsid w:val="00724EA6"/>
    <w:rsid w:val="0072556E"/>
    <w:rsid w:val="00725FAA"/>
    <w:rsid w:val="00726452"/>
    <w:rsid w:val="00726458"/>
    <w:rsid w:val="00726620"/>
    <w:rsid w:val="007271BC"/>
    <w:rsid w:val="00727A06"/>
    <w:rsid w:val="00727AEB"/>
    <w:rsid w:val="007303B0"/>
    <w:rsid w:val="007317E7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739"/>
    <w:rsid w:val="00743AD3"/>
    <w:rsid w:val="00743BE4"/>
    <w:rsid w:val="00743F18"/>
    <w:rsid w:val="00744121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545D"/>
    <w:rsid w:val="0075599B"/>
    <w:rsid w:val="00755D49"/>
    <w:rsid w:val="0075609D"/>
    <w:rsid w:val="00756461"/>
    <w:rsid w:val="00756C40"/>
    <w:rsid w:val="00757358"/>
    <w:rsid w:val="00757992"/>
    <w:rsid w:val="00760ADB"/>
    <w:rsid w:val="00760CC4"/>
    <w:rsid w:val="00761BB8"/>
    <w:rsid w:val="0076325F"/>
    <w:rsid w:val="00763372"/>
    <w:rsid w:val="00763453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F56"/>
    <w:rsid w:val="00775558"/>
    <w:rsid w:val="00775CF6"/>
    <w:rsid w:val="00775EB1"/>
    <w:rsid w:val="0077683B"/>
    <w:rsid w:val="00776AD0"/>
    <w:rsid w:val="00776EA8"/>
    <w:rsid w:val="00776FEB"/>
    <w:rsid w:val="00777282"/>
    <w:rsid w:val="007774C0"/>
    <w:rsid w:val="00777805"/>
    <w:rsid w:val="00777862"/>
    <w:rsid w:val="00777B94"/>
    <w:rsid w:val="00777F3D"/>
    <w:rsid w:val="007801D3"/>
    <w:rsid w:val="00780220"/>
    <w:rsid w:val="0078046D"/>
    <w:rsid w:val="00780F69"/>
    <w:rsid w:val="00781D9E"/>
    <w:rsid w:val="00783146"/>
    <w:rsid w:val="00783D83"/>
    <w:rsid w:val="00784B7B"/>
    <w:rsid w:val="00786613"/>
    <w:rsid w:val="007868DF"/>
    <w:rsid w:val="0078694B"/>
    <w:rsid w:val="00787608"/>
    <w:rsid w:val="00787B18"/>
    <w:rsid w:val="0079112C"/>
    <w:rsid w:val="00791D17"/>
    <w:rsid w:val="00791DC9"/>
    <w:rsid w:val="0079205E"/>
    <w:rsid w:val="00792221"/>
    <w:rsid w:val="0079232F"/>
    <w:rsid w:val="00792532"/>
    <w:rsid w:val="007926A6"/>
    <w:rsid w:val="007928DC"/>
    <w:rsid w:val="00792EBD"/>
    <w:rsid w:val="0079393E"/>
    <w:rsid w:val="00793B4B"/>
    <w:rsid w:val="00794321"/>
    <w:rsid w:val="00794D9E"/>
    <w:rsid w:val="0079555F"/>
    <w:rsid w:val="007959ED"/>
    <w:rsid w:val="00795B41"/>
    <w:rsid w:val="00796313"/>
    <w:rsid w:val="00796429"/>
    <w:rsid w:val="00796663"/>
    <w:rsid w:val="0079779D"/>
    <w:rsid w:val="0079796F"/>
    <w:rsid w:val="007979A0"/>
    <w:rsid w:val="007A03C7"/>
    <w:rsid w:val="007A04AD"/>
    <w:rsid w:val="007A0DEA"/>
    <w:rsid w:val="007A22CD"/>
    <w:rsid w:val="007A3946"/>
    <w:rsid w:val="007A3E2B"/>
    <w:rsid w:val="007A3EE7"/>
    <w:rsid w:val="007A4636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122E"/>
    <w:rsid w:val="007B128B"/>
    <w:rsid w:val="007B2185"/>
    <w:rsid w:val="007B2358"/>
    <w:rsid w:val="007B2577"/>
    <w:rsid w:val="007B3086"/>
    <w:rsid w:val="007B3362"/>
    <w:rsid w:val="007B3600"/>
    <w:rsid w:val="007B50D6"/>
    <w:rsid w:val="007B5382"/>
    <w:rsid w:val="007B609E"/>
    <w:rsid w:val="007B6497"/>
    <w:rsid w:val="007B65E6"/>
    <w:rsid w:val="007B66C3"/>
    <w:rsid w:val="007B6DDC"/>
    <w:rsid w:val="007B7998"/>
    <w:rsid w:val="007B799A"/>
    <w:rsid w:val="007B7AE6"/>
    <w:rsid w:val="007B7B6E"/>
    <w:rsid w:val="007C04BA"/>
    <w:rsid w:val="007C05A3"/>
    <w:rsid w:val="007C0A5C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2335"/>
    <w:rsid w:val="007D2A30"/>
    <w:rsid w:val="007D3362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90A"/>
    <w:rsid w:val="007E09D1"/>
    <w:rsid w:val="007E0E1C"/>
    <w:rsid w:val="007E1881"/>
    <w:rsid w:val="007E1B48"/>
    <w:rsid w:val="007E2077"/>
    <w:rsid w:val="007E36CF"/>
    <w:rsid w:val="007E421E"/>
    <w:rsid w:val="007E4A6A"/>
    <w:rsid w:val="007E4CE0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928"/>
    <w:rsid w:val="00803D17"/>
    <w:rsid w:val="00804324"/>
    <w:rsid w:val="00804C6C"/>
    <w:rsid w:val="00805AF2"/>
    <w:rsid w:val="00807529"/>
    <w:rsid w:val="00807590"/>
    <w:rsid w:val="008076BA"/>
    <w:rsid w:val="00807D31"/>
    <w:rsid w:val="008101BE"/>
    <w:rsid w:val="00810BC8"/>
    <w:rsid w:val="00811220"/>
    <w:rsid w:val="0081143B"/>
    <w:rsid w:val="00811BDF"/>
    <w:rsid w:val="00811FBD"/>
    <w:rsid w:val="00812DAD"/>
    <w:rsid w:val="008131EE"/>
    <w:rsid w:val="00813410"/>
    <w:rsid w:val="0081359E"/>
    <w:rsid w:val="008138A1"/>
    <w:rsid w:val="00813E09"/>
    <w:rsid w:val="008155EF"/>
    <w:rsid w:val="00815FF7"/>
    <w:rsid w:val="0081620E"/>
    <w:rsid w:val="008164D3"/>
    <w:rsid w:val="00816B38"/>
    <w:rsid w:val="008178AC"/>
    <w:rsid w:val="00820099"/>
    <w:rsid w:val="00820AB1"/>
    <w:rsid w:val="00820F13"/>
    <w:rsid w:val="00820F9F"/>
    <w:rsid w:val="008219C9"/>
    <w:rsid w:val="008228EB"/>
    <w:rsid w:val="008231D1"/>
    <w:rsid w:val="00823862"/>
    <w:rsid w:val="00825290"/>
    <w:rsid w:val="008257D1"/>
    <w:rsid w:val="00825D56"/>
    <w:rsid w:val="008263C8"/>
    <w:rsid w:val="008271C0"/>
    <w:rsid w:val="00827680"/>
    <w:rsid w:val="00827B48"/>
    <w:rsid w:val="00830232"/>
    <w:rsid w:val="00830254"/>
    <w:rsid w:val="008313E5"/>
    <w:rsid w:val="0083322E"/>
    <w:rsid w:val="008359B1"/>
    <w:rsid w:val="00835B64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C9"/>
    <w:rsid w:val="0084355F"/>
    <w:rsid w:val="0084435C"/>
    <w:rsid w:val="00844551"/>
    <w:rsid w:val="00844BDC"/>
    <w:rsid w:val="00845F55"/>
    <w:rsid w:val="0084609D"/>
    <w:rsid w:val="0084673C"/>
    <w:rsid w:val="0084678F"/>
    <w:rsid w:val="0084768E"/>
    <w:rsid w:val="00847D14"/>
    <w:rsid w:val="00850F48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843"/>
    <w:rsid w:val="008548DC"/>
    <w:rsid w:val="0085491E"/>
    <w:rsid w:val="00855790"/>
    <w:rsid w:val="00855F1A"/>
    <w:rsid w:val="008563BB"/>
    <w:rsid w:val="00856CB5"/>
    <w:rsid w:val="00856D98"/>
    <w:rsid w:val="008572DD"/>
    <w:rsid w:val="008576CD"/>
    <w:rsid w:val="00860B8A"/>
    <w:rsid w:val="00860E1F"/>
    <w:rsid w:val="0086146C"/>
    <w:rsid w:val="00861655"/>
    <w:rsid w:val="00861A27"/>
    <w:rsid w:val="00862A2A"/>
    <w:rsid w:val="00863348"/>
    <w:rsid w:val="0086350C"/>
    <w:rsid w:val="00863B0E"/>
    <w:rsid w:val="00864B17"/>
    <w:rsid w:val="00865124"/>
    <w:rsid w:val="00865812"/>
    <w:rsid w:val="008659FD"/>
    <w:rsid w:val="00865D7D"/>
    <w:rsid w:val="00870750"/>
    <w:rsid w:val="008708B5"/>
    <w:rsid w:val="00872E49"/>
    <w:rsid w:val="008732EA"/>
    <w:rsid w:val="00873704"/>
    <w:rsid w:val="00873BF9"/>
    <w:rsid w:val="008745B2"/>
    <w:rsid w:val="008746D7"/>
    <w:rsid w:val="00874819"/>
    <w:rsid w:val="00875919"/>
    <w:rsid w:val="00875CDB"/>
    <w:rsid w:val="0087609B"/>
    <w:rsid w:val="00876CEC"/>
    <w:rsid w:val="00876F5E"/>
    <w:rsid w:val="00877205"/>
    <w:rsid w:val="008777F0"/>
    <w:rsid w:val="00877AC3"/>
    <w:rsid w:val="0088019E"/>
    <w:rsid w:val="008809B7"/>
    <w:rsid w:val="00882BED"/>
    <w:rsid w:val="0088324C"/>
    <w:rsid w:val="00883910"/>
    <w:rsid w:val="00883972"/>
    <w:rsid w:val="00883A08"/>
    <w:rsid w:val="00883AB5"/>
    <w:rsid w:val="00884826"/>
    <w:rsid w:val="00884AC6"/>
    <w:rsid w:val="00884FCE"/>
    <w:rsid w:val="0088520B"/>
    <w:rsid w:val="008860E5"/>
    <w:rsid w:val="008865A0"/>
    <w:rsid w:val="00886D3E"/>
    <w:rsid w:val="0088705C"/>
    <w:rsid w:val="008879CF"/>
    <w:rsid w:val="00887BA9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C85"/>
    <w:rsid w:val="008A058C"/>
    <w:rsid w:val="008A0DF8"/>
    <w:rsid w:val="008A0F46"/>
    <w:rsid w:val="008A1614"/>
    <w:rsid w:val="008A1DD0"/>
    <w:rsid w:val="008A268C"/>
    <w:rsid w:val="008A2CBE"/>
    <w:rsid w:val="008A3AAD"/>
    <w:rsid w:val="008A3E9F"/>
    <w:rsid w:val="008A3F6D"/>
    <w:rsid w:val="008A573B"/>
    <w:rsid w:val="008A58E2"/>
    <w:rsid w:val="008A616C"/>
    <w:rsid w:val="008B0478"/>
    <w:rsid w:val="008B07FE"/>
    <w:rsid w:val="008B0C2C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B08"/>
    <w:rsid w:val="008B3CF2"/>
    <w:rsid w:val="008B45F6"/>
    <w:rsid w:val="008B4691"/>
    <w:rsid w:val="008B53EA"/>
    <w:rsid w:val="008B6853"/>
    <w:rsid w:val="008B6E81"/>
    <w:rsid w:val="008B7C72"/>
    <w:rsid w:val="008C0538"/>
    <w:rsid w:val="008C11C4"/>
    <w:rsid w:val="008C23A8"/>
    <w:rsid w:val="008C27F2"/>
    <w:rsid w:val="008C2DEC"/>
    <w:rsid w:val="008C4526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7EC"/>
    <w:rsid w:val="008D18C9"/>
    <w:rsid w:val="008D19B1"/>
    <w:rsid w:val="008D2131"/>
    <w:rsid w:val="008D26DB"/>
    <w:rsid w:val="008D27DD"/>
    <w:rsid w:val="008D318A"/>
    <w:rsid w:val="008D392F"/>
    <w:rsid w:val="008D3C03"/>
    <w:rsid w:val="008D3ECE"/>
    <w:rsid w:val="008D4DB2"/>
    <w:rsid w:val="008D4EE6"/>
    <w:rsid w:val="008D53C5"/>
    <w:rsid w:val="008D5759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D10"/>
    <w:rsid w:val="008D7F8E"/>
    <w:rsid w:val="008E0455"/>
    <w:rsid w:val="008E0C54"/>
    <w:rsid w:val="008E1491"/>
    <w:rsid w:val="008E1501"/>
    <w:rsid w:val="008E1C71"/>
    <w:rsid w:val="008E20DF"/>
    <w:rsid w:val="008E3240"/>
    <w:rsid w:val="008E378C"/>
    <w:rsid w:val="008E3E93"/>
    <w:rsid w:val="008E42CF"/>
    <w:rsid w:val="008E510E"/>
    <w:rsid w:val="008E5379"/>
    <w:rsid w:val="008E5660"/>
    <w:rsid w:val="008E56AB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D7E"/>
    <w:rsid w:val="008F2F7C"/>
    <w:rsid w:val="008F2FAE"/>
    <w:rsid w:val="008F30F3"/>
    <w:rsid w:val="008F3910"/>
    <w:rsid w:val="008F47ED"/>
    <w:rsid w:val="008F4B26"/>
    <w:rsid w:val="008F4C51"/>
    <w:rsid w:val="008F505F"/>
    <w:rsid w:val="008F5BAA"/>
    <w:rsid w:val="008F6405"/>
    <w:rsid w:val="008F75AF"/>
    <w:rsid w:val="00900AF6"/>
    <w:rsid w:val="00900D52"/>
    <w:rsid w:val="009017BA"/>
    <w:rsid w:val="00902085"/>
    <w:rsid w:val="009022F8"/>
    <w:rsid w:val="0090236C"/>
    <w:rsid w:val="0090277B"/>
    <w:rsid w:val="009027FC"/>
    <w:rsid w:val="00902B5C"/>
    <w:rsid w:val="00902DCD"/>
    <w:rsid w:val="00902FEE"/>
    <w:rsid w:val="00904335"/>
    <w:rsid w:val="00904929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100A4"/>
    <w:rsid w:val="009102B7"/>
    <w:rsid w:val="009108AD"/>
    <w:rsid w:val="00912EB9"/>
    <w:rsid w:val="00912EDC"/>
    <w:rsid w:val="00913EF5"/>
    <w:rsid w:val="0091441D"/>
    <w:rsid w:val="00914B30"/>
    <w:rsid w:val="00914DBD"/>
    <w:rsid w:val="00914E73"/>
    <w:rsid w:val="0091513E"/>
    <w:rsid w:val="00915C46"/>
    <w:rsid w:val="00916026"/>
    <w:rsid w:val="009162E1"/>
    <w:rsid w:val="009164C2"/>
    <w:rsid w:val="0091680B"/>
    <w:rsid w:val="00917131"/>
    <w:rsid w:val="00917CA2"/>
    <w:rsid w:val="00917EC1"/>
    <w:rsid w:val="00920C8E"/>
    <w:rsid w:val="00920E56"/>
    <w:rsid w:val="00920F1B"/>
    <w:rsid w:val="00920F65"/>
    <w:rsid w:val="009214D5"/>
    <w:rsid w:val="009218E5"/>
    <w:rsid w:val="009228B1"/>
    <w:rsid w:val="0092322E"/>
    <w:rsid w:val="00923616"/>
    <w:rsid w:val="00924D5F"/>
    <w:rsid w:val="00924FAD"/>
    <w:rsid w:val="00925175"/>
    <w:rsid w:val="00926639"/>
    <w:rsid w:val="009266C9"/>
    <w:rsid w:val="00926838"/>
    <w:rsid w:val="00926DF7"/>
    <w:rsid w:val="00927986"/>
    <w:rsid w:val="00927C66"/>
    <w:rsid w:val="00927CC4"/>
    <w:rsid w:val="009305D9"/>
    <w:rsid w:val="00930789"/>
    <w:rsid w:val="00930F4A"/>
    <w:rsid w:val="009316F8"/>
    <w:rsid w:val="0093177B"/>
    <w:rsid w:val="009323D8"/>
    <w:rsid w:val="009336B5"/>
    <w:rsid w:val="0093405B"/>
    <w:rsid w:val="00934154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FEA"/>
    <w:rsid w:val="009450E5"/>
    <w:rsid w:val="009466B2"/>
    <w:rsid w:val="00946706"/>
    <w:rsid w:val="00946777"/>
    <w:rsid w:val="00946829"/>
    <w:rsid w:val="0094701F"/>
    <w:rsid w:val="009472A2"/>
    <w:rsid w:val="009502B2"/>
    <w:rsid w:val="009508E8"/>
    <w:rsid w:val="00950CA5"/>
    <w:rsid w:val="00950E0B"/>
    <w:rsid w:val="00951D06"/>
    <w:rsid w:val="00951F35"/>
    <w:rsid w:val="00952663"/>
    <w:rsid w:val="00953157"/>
    <w:rsid w:val="00953908"/>
    <w:rsid w:val="00953F77"/>
    <w:rsid w:val="009540CC"/>
    <w:rsid w:val="009541DF"/>
    <w:rsid w:val="00954466"/>
    <w:rsid w:val="00954581"/>
    <w:rsid w:val="00954B8E"/>
    <w:rsid w:val="0095535F"/>
    <w:rsid w:val="00955A1A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991"/>
    <w:rsid w:val="009621AE"/>
    <w:rsid w:val="00962C5E"/>
    <w:rsid w:val="00963F1D"/>
    <w:rsid w:val="00963FAD"/>
    <w:rsid w:val="00964745"/>
    <w:rsid w:val="00964B33"/>
    <w:rsid w:val="00966722"/>
    <w:rsid w:val="009671DF"/>
    <w:rsid w:val="0097039C"/>
    <w:rsid w:val="00970F43"/>
    <w:rsid w:val="009712B3"/>
    <w:rsid w:val="00971341"/>
    <w:rsid w:val="0097164A"/>
    <w:rsid w:val="009725AF"/>
    <w:rsid w:val="009727E9"/>
    <w:rsid w:val="00973130"/>
    <w:rsid w:val="0097356C"/>
    <w:rsid w:val="009739FE"/>
    <w:rsid w:val="00973B40"/>
    <w:rsid w:val="00974DEC"/>
    <w:rsid w:val="009757E9"/>
    <w:rsid w:val="00975EDC"/>
    <w:rsid w:val="009762F3"/>
    <w:rsid w:val="00976553"/>
    <w:rsid w:val="0097674A"/>
    <w:rsid w:val="00976CDB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9F3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65F"/>
    <w:rsid w:val="0099172B"/>
    <w:rsid w:val="00991D8A"/>
    <w:rsid w:val="00991EC5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CB"/>
    <w:rsid w:val="0099726F"/>
    <w:rsid w:val="00997277"/>
    <w:rsid w:val="00997371"/>
    <w:rsid w:val="009979EA"/>
    <w:rsid w:val="009A063C"/>
    <w:rsid w:val="009A0BCD"/>
    <w:rsid w:val="009A1899"/>
    <w:rsid w:val="009A2221"/>
    <w:rsid w:val="009A2444"/>
    <w:rsid w:val="009A2572"/>
    <w:rsid w:val="009A2695"/>
    <w:rsid w:val="009A29F4"/>
    <w:rsid w:val="009A2D27"/>
    <w:rsid w:val="009A35A1"/>
    <w:rsid w:val="009A38BB"/>
    <w:rsid w:val="009A45EF"/>
    <w:rsid w:val="009A4A63"/>
    <w:rsid w:val="009A4B2C"/>
    <w:rsid w:val="009A5D69"/>
    <w:rsid w:val="009A63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F45"/>
    <w:rsid w:val="009B4038"/>
    <w:rsid w:val="009B45EF"/>
    <w:rsid w:val="009B5732"/>
    <w:rsid w:val="009B57CA"/>
    <w:rsid w:val="009B65EC"/>
    <w:rsid w:val="009B7764"/>
    <w:rsid w:val="009C0643"/>
    <w:rsid w:val="009C1D00"/>
    <w:rsid w:val="009C2789"/>
    <w:rsid w:val="009C31FC"/>
    <w:rsid w:val="009C39F4"/>
    <w:rsid w:val="009C3B79"/>
    <w:rsid w:val="009C3F5D"/>
    <w:rsid w:val="009C487C"/>
    <w:rsid w:val="009C4CDB"/>
    <w:rsid w:val="009C5324"/>
    <w:rsid w:val="009C5CA1"/>
    <w:rsid w:val="009C5D86"/>
    <w:rsid w:val="009C719B"/>
    <w:rsid w:val="009C7A3C"/>
    <w:rsid w:val="009D1195"/>
    <w:rsid w:val="009D126C"/>
    <w:rsid w:val="009D172A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5201"/>
    <w:rsid w:val="009D53F5"/>
    <w:rsid w:val="009D56DE"/>
    <w:rsid w:val="009D5A3E"/>
    <w:rsid w:val="009D6AF9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5DE"/>
    <w:rsid w:val="009E176C"/>
    <w:rsid w:val="009E1D65"/>
    <w:rsid w:val="009E2B7E"/>
    <w:rsid w:val="009E2BEF"/>
    <w:rsid w:val="009E2C38"/>
    <w:rsid w:val="009E2E75"/>
    <w:rsid w:val="009E2F5C"/>
    <w:rsid w:val="009E3682"/>
    <w:rsid w:val="009E3AD9"/>
    <w:rsid w:val="009E3B9C"/>
    <w:rsid w:val="009E4479"/>
    <w:rsid w:val="009E559A"/>
    <w:rsid w:val="009E5CC5"/>
    <w:rsid w:val="009E67E5"/>
    <w:rsid w:val="009E7478"/>
    <w:rsid w:val="009E7B3F"/>
    <w:rsid w:val="009F13B4"/>
    <w:rsid w:val="009F1D59"/>
    <w:rsid w:val="009F1D96"/>
    <w:rsid w:val="009F2477"/>
    <w:rsid w:val="009F2F8E"/>
    <w:rsid w:val="009F321C"/>
    <w:rsid w:val="009F3DE8"/>
    <w:rsid w:val="009F5904"/>
    <w:rsid w:val="009F6452"/>
    <w:rsid w:val="009F660C"/>
    <w:rsid w:val="009F7B12"/>
    <w:rsid w:val="00A008A3"/>
    <w:rsid w:val="00A00A74"/>
    <w:rsid w:val="00A010F8"/>
    <w:rsid w:val="00A022E5"/>
    <w:rsid w:val="00A03122"/>
    <w:rsid w:val="00A038AF"/>
    <w:rsid w:val="00A04B69"/>
    <w:rsid w:val="00A04DB8"/>
    <w:rsid w:val="00A0564F"/>
    <w:rsid w:val="00A06AA0"/>
    <w:rsid w:val="00A06CEA"/>
    <w:rsid w:val="00A06E8E"/>
    <w:rsid w:val="00A071F0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234E"/>
    <w:rsid w:val="00A125AE"/>
    <w:rsid w:val="00A12746"/>
    <w:rsid w:val="00A12FD5"/>
    <w:rsid w:val="00A13999"/>
    <w:rsid w:val="00A13A77"/>
    <w:rsid w:val="00A1412A"/>
    <w:rsid w:val="00A153AC"/>
    <w:rsid w:val="00A1679E"/>
    <w:rsid w:val="00A168B7"/>
    <w:rsid w:val="00A16A96"/>
    <w:rsid w:val="00A16F56"/>
    <w:rsid w:val="00A1778E"/>
    <w:rsid w:val="00A17CC9"/>
    <w:rsid w:val="00A201C6"/>
    <w:rsid w:val="00A20846"/>
    <w:rsid w:val="00A21052"/>
    <w:rsid w:val="00A21BD3"/>
    <w:rsid w:val="00A223E2"/>
    <w:rsid w:val="00A2323E"/>
    <w:rsid w:val="00A23292"/>
    <w:rsid w:val="00A23541"/>
    <w:rsid w:val="00A25C08"/>
    <w:rsid w:val="00A25F72"/>
    <w:rsid w:val="00A263BC"/>
    <w:rsid w:val="00A26AE1"/>
    <w:rsid w:val="00A32374"/>
    <w:rsid w:val="00A32452"/>
    <w:rsid w:val="00A324A1"/>
    <w:rsid w:val="00A3253D"/>
    <w:rsid w:val="00A32EE9"/>
    <w:rsid w:val="00A33C00"/>
    <w:rsid w:val="00A3447D"/>
    <w:rsid w:val="00A34AF4"/>
    <w:rsid w:val="00A36B64"/>
    <w:rsid w:val="00A36B8B"/>
    <w:rsid w:val="00A3707E"/>
    <w:rsid w:val="00A40673"/>
    <w:rsid w:val="00A42C89"/>
    <w:rsid w:val="00A42CD6"/>
    <w:rsid w:val="00A43511"/>
    <w:rsid w:val="00A43A1C"/>
    <w:rsid w:val="00A459BE"/>
    <w:rsid w:val="00A45AD3"/>
    <w:rsid w:val="00A461AA"/>
    <w:rsid w:val="00A46700"/>
    <w:rsid w:val="00A46F32"/>
    <w:rsid w:val="00A47AA2"/>
    <w:rsid w:val="00A5009E"/>
    <w:rsid w:val="00A501C4"/>
    <w:rsid w:val="00A50A7C"/>
    <w:rsid w:val="00A5126C"/>
    <w:rsid w:val="00A51A56"/>
    <w:rsid w:val="00A52B04"/>
    <w:rsid w:val="00A53DF2"/>
    <w:rsid w:val="00A53FEB"/>
    <w:rsid w:val="00A54617"/>
    <w:rsid w:val="00A5483A"/>
    <w:rsid w:val="00A56239"/>
    <w:rsid w:val="00A564A4"/>
    <w:rsid w:val="00A56A2F"/>
    <w:rsid w:val="00A57089"/>
    <w:rsid w:val="00A570CC"/>
    <w:rsid w:val="00A57B1D"/>
    <w:rsid w:val="00A57D2B"/>
    <w:rsid w:val="00A60803"/>
    <w:rsid w:val="00A61CB5"/>
    <w:rsid w:val="00A61E8C"/>
    <w:rsid w:val="00A62E2E"/>
    <w:rsid w:val="00A63B08"/>
    <w:rsid w:val="00A63C49"/>
    <w:rsid w:val="00A6411D"/>
    <w:rsid w:val="00A641E1"/>
    <w:rsid w:val="00A64B62"/>
    <w:rsid w:val="00A64ECC"/>
    <w:rsid w:val="00A65542"/>
    <w:rsid w:val="00A6574D"/>
    <w:rsid w:val="00A65B19"/>
    <w:rsid w:val="00A65D9A"/>
    <w:rsid w:val="00A6616C"/>
    <w:rsid w:val="00A663C5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4128"/>
    <w:rsid w:val="00A74500"/>
    <w:rsid w:val="00A74708"/>
    <w:rsid w:val="00A74D92"/>
    <w:rsid w:val="00A753D6"/>
    <w:rsid w:val="00A75705"/>
    <w:rsid w:val="00A75BC5"/>
    <w:rsid w:val="00A76E22"/>
    <w:rsid w:val="00A774D7"/>
    <w:rsid w:val="00A776F8"/>
    <w:rsid w:val="00A77781"/>
    <w:rsid w:val="00A80408"/>
    <w:rsid w:val="00A80711"/>
    <w:rsid w:val="00A80805"/>
    <w:rsid w:val="00A80BC1"/>
    <w:rsid w:val="00A810B1"/>
    <w:rsid w:val="00A81DF8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9CD"/>
    <w:rsid w:val="00A864DE"/>
    <w:rsid w:val="00A86FFB"/>
    <w:rsid w:val="00A87483"/>
    <w:rsid w:val="00A87D92"/>
    <w:rsid w:val="00A900B9"/>
    <w:rsid w:val="00A90D04"/>
    <w:rsid w:val="00A90F3F"/>
    <w:rsid w:val="00A91283"/>
    <w:rsid w:val="00A918AB"/>
    <w:rsid w:val="00A91F69"/>
    <w:rsid w:val="00A921B5"/>
    <w:rsid w:val="00A92D2F"/>
    <w:rsid w:val="00A934BD"/>
    <w:rsid w:val="00A943E1"/>
    <w:rsid w:val="00A94BD7"/>
    <w:rsid w:val="00A94D92"/>
    <w:rsid w:val="00A94DB5"/>
    <w:rsid w:val="00A95935"/>
    <w:rsid w:val="00A95A46"/>
    <w:rsid w:val="00A9633C"/>
    <w:rsid w:val="00A96C58"/>
    <w:rsid w:val="00A96FE4"/>
    <w:rsid w:val="00A971A0"/>
    <w:rsid w:val="00A975F1"/>
    <w:rsid w:val="00A97C44"/>
    <w:rsid w:val="00AA05ED"/>
    <w:rsid w:val="00AA16A8"/>
    <w:rsid w:val="00AA190C"/>
    <w:rsid w:val="00AA1C3C"/>
    <w:rsid w:val="00AA1F90"/>
    <w:rsid w:val="00AA2045"/>
    <w:rsid w:val="00AA23D5"/>
    <w:rsid w:val="00AA2A23"/>
    <w:rsid w:val="00AA37A3"/>
    <w:rsid w:val="00AA433C"/>
    <w:rsid w:val="00AA46F5"/>
    <w:rsid w:val="00AA47EA"/>
    <w:rsid w:val="00AA48DC"/>
    <w:rsid w:val="00AA4ABA"/>
    <w:rsid w:val="00AA4B9B"/>
    <w:rsid w:val="00AA4CF9"/>
    <w:rsid w:val="00AA57D4"/>
    <w:rsid w:val="00AA62CD"/>
    <w:rsid w:val="00AA660F"/>
    <w:rsid w:val="00AA68BB"/>
    <w:rsid w:val="00AB0026"/>
    <w:rsid w:val="00AB0979"/>
    <w:rsid w:val="00AB0FF7"/>
    <w:rsid w:val="00AB215B"/>
    <w:rsid w:val="00AB246A"/>
    <w:rsid w:val="00AB2687"/>
    <w:rsid w:val="00AB2B69"/>
    <w:rsid w:val="00AB30E5"/>
    <w:rsid w:val="00AB34EF"/>
    <w:rsid w:val="00AB4AD0"/>
    <w:rsid w:val="00AB4D6F"/>
    <w:rsid w:val="00AB4EE9"/>
    <w:rsid w:val="00AB56C7"/>
    <w:rsid w:val="00AB6463"/>
    <w:rsid w:val="00AC09BB"/>
    <w:rsid w:val="00AC12FF"/>
    <w:rsid w:val="00AC1591"/>
    <w:rsid w:val="00AC1BE2"/>
    <w:rsid w:val="00AC2421"/>
    <w:rsid w:val="00AC2FB1"/>
    <w:rsid w:val="00AC3B93"/>
    <w:rsid w:val="00AC3BB5"/>
    <w:rsid w:val="00AC4590"/>
    <w:rsid w:val="00AC462C"/>
    <w:rsid w:val="00AC51EE"/>
    <w:rsid w:val="00AC5404"/>
    <w:rsid w:val="00AC5682"/>
    <w:rsid w:val="00AC5E57"/>
    <w:rsid w:val="00AC6779"/>
    <w:rsid w:val="00AC6932"/>
    <w:rsid w:val="00AC6C2F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C81"/>
    <w:rsid w:val="00AD5BFB"/>
    <w:rsid w:val="00AD5E6C"/>
    <w:rsid w:val="00AD67AA"/>
    <w:rsid w:val="00AD6DCB"/>
    <w:rsid w:val="00AD7227"/>
    <w:rsid w:val="00AD7246"/>
    <w:rsid w:val="00AD7A7D"/>
    <w:rsid w:val="00AD7B12"/>
    <w:rsid w:val="00AD7B5B"/>
    <w:rsid w:val="00AD7D46"/>
    <w:rsid w:val="00AD7DFE"/>
    <w:rsid w:val="00AE07B5"/>
    <w:rsid w:val="00AE0A02"/>
    <w:rsid w:val="00AE0E5D"/>
    <w:rsid w:val="00AE10EE"/>
    <w:rsid w:val="00AE249A"/>
    <w:rsid w:val="00AE334B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F0610"/>
    <w:rsid w:val="00AF0C4F"/>
    <w:rsid w:val="00AF0CA1"/>
    <w:rsid w:val="00AF10B5"/>
    <w:rsid w:val="00AF11BC"/>
    <w:rsid w:val="00AF308E"/>
    <w:rsid w:val="00AF3893"/>
    <w:rsid w:val="00AF389B"/>
    <w:rsid w:val="00AF41D9"/>
    <w:rsid w:val="00AF4273"/>
    <w:rsid w:val="00AF67AE"/>
    <w:rsid w:val="00AF791C"/>
    <w:rsid w:val="00AF7A68"/>
    <w:rsid w:val="00AF7F95"/>
    <w:rsid w:val="00B00F23"/>
    <w:rsid w:val="00B0187E"/>
    <w:rsid w:val="00B02818"/>
    <w:rsid w:val="00B02E93"/>
    <w:rsid w:val="00B034DF"/>
    <w:rsid w:val="00B034E6"/>
    <w:rsid w:val="00B03A22"/>
    <w:rsid w:val="00B03A29"/>
    <w:rsid w:val="00B04C3C"/>
    <w:rsid w:val="00B05776"/>
    <w:rsid w:val="00B05B0E"/>
    <w:rsid w:val="00B063BB"/>
    <w:rsid w:val="00B064C4"/>
    <w:rsid w:val="00B066FB"/>
    <w:rsid w:val="00B068C4"/>
    <w:rsid w:val="00B06D10"/>
    <w:rsid w:val="00B077E2"/>
    <w:rsid w:val="00B0782E"/>
    <w:rsid w:val="00B07C20"/>
    <w:rsid w:val="00B108B4"/>
    <w:rsid w:val="00B10AA4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ADE"/>
    <w:rsid w:val="00B17065"/>
    <w:rsid w:val="00B17134"/>
    <w:rsid w:val="00B17B13"/>
    <w:rsid w:val="00B20820"/>
    <w:rsid w:val="00B20993"/>
    <w:rsid w:val="00B21063"/>
    <w:rsid w:val="00B21C94"/>
    <w:rsid w:val="00B22136"/>
    <w:rsid w:val="00B22197"/>
    <w:rsid w:val="00B22D07"/>
    <w:rsid w:val="00B22E44"/>
    <w:rsid w:val="00B24064"/>
    <w:rsid w:val="00B24B83"/>
    <w:rsid w:val="00B24F93"/>
    <w:rsid w:val="00B25098"/>
    <w:rsid w:val="00B2543A"/>
    <w:rsid w:val="00B25858"/>
    <w:rsid w:val="00B261D3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139A"/>
    <w:rsid w:val="00B330CE"/>
    <w:rsid w:val="00B33508"/>
    <w:rsid w:val="00B3360D"/>
    <w:rsid w:val="00B33D68"/>
    <w:rsid w:val="00B3414D"/>
    <w:rsid w:val="00B34CE1"/>
    <w:rsid w:val="00B360A7"/>
    <w:rsid w:val="00B36370"/>
    <w:rsid w:val="00B37626"/>
    <w:rsid w:val="00B37B77"/>
    <w:rsid w:val="00B37CBB"/>
    <w:rsid w:val="00B40BCE"/>
    <w:rsid w:val="00B41A0C"/>
    <w:rsid w:val="00B41CEB"/>
    <w:rsid w:val="00B41D91"/>
    <w:rsid w:val="00B422AD"/>
    <w:rsid w:val="00B42587"/>
    <w:rsid w:val="00B42BE0"/>
    <w:rsid w:val="00B4409C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F08"/>
    <w:rsid w:val="00B46FAB"/>
    <w:rsid w:val="00B479BD"/>
    <w:rsid w:val="00B50FA9"/>
    <w:rsid w:val="00B51144"/>
    <w:rsid w:val="00B51332"/>
    <w:rsid w:val="00B52898"/>
    <w:rsid w:val="00B52ACD"/>
    <w:rsid w:val="00B530DE"/>
    <w:rsid w:val="00B540DE"/>
    <w:rsid w:val="00B542D0"/>
    <w:rsid w:val="00B5511E"/>
    <w:rsid w:val="00B5592A"/>
    <w:rsid w:val="00B55A81"/>
    <w:rsid w:val="00B55DCD"/>
    <w:rsid w:val="00B56334"/>
    <w:rsid w:val="00B56916"/>
    <w:rsid w:val="00B574F1"/>
    <w:rsid w:val="00B57805"/>
    <w:rsid w:val="00B5798E"/>
    <w:rsid w:val="00B60232"/>
    <w:rsid w:val="00B6043F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B76"/>
    <w:rsid w:val="00B73D2D"/>
    <w:rsid w:val="00B74334"/>
    <w:rsid w:val="00B756FA"/>
    <w:rsid w:val="00B75743"/>
    <w:rsid w:val="00B75B6B"/>
    <w:rsid w:val="00B75F20"/>
    <w:rsid w:val="00B76050"/>
    <w:rsid w:val="00B76326"/>
    <w:rsid w:val="00B800CF"/>
    <w:rsid w:val="00B801BD"/>
    <w:rsid w:val="00B80590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DF2"/>
    <w:rsid w:val="00B84F01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82A"/>
    <w:rsid w:val="00B87B38"/>
    <w:rsid w:val="00B907C7"/>
    <w:rsid w:val="00B92686"/>
    <w:rsid w:val="00B926CD"/>
    <w:rsid w:val="00B93134"/>
    <w:rsid w:val="00B93618"/>
    <w:rsid w:val="00B94206"/>
    <w:rsid w:val="00B94A19"/>
    <w:rsid w:val="00B951BB"/>
    <w:rsid w:val="00B95850"/>
    <w:rsid w:val="00B95937"/>
    <w:rsid w:val="00B95D9D"/>
    <w:rsid w:val="00BA03AE"/>
    <w:rsid w:val="00BA11EE"/>
    <w:rsid w:val="00BA16DC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6B74"/>
    <w:rsid w:val="00BA6CE9"/>
    <w:rsid w:val="00BA7132"/>
    <w:rsid w:val="00BA7345"/>
    <w:rsid w:val="00BA786E"/>
    <w:rsid w:val="00BA788D"/>
    <w:rsid w:val="00BA7AA2"/>
    <w:rsid w:val="00BA7D1C"/>
    <w:rsid w:val="00BA7DDB"/>
    <w:rsid w:val="00BA7E13"/>
    <w:rsid w:val="00BB025C"/>
    <w:rsid w:val="00BB097F"/>
    <w:rsid w:val="00BB0D77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5D3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2433"/>
    <w:rsid w:val="00BC2D64"/>
    <w:rsid w:val="00BC2DC3"/>
    <w:rsid w:val="00BC2F9D"/>
    <w:rsid w:val="00BC3147"/>
    <w:rsid w:val="00BC32C8"/>
    <w:rsid w:val="00BC38B3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BB3"/>
    <w:rsid w:val="00BD1D7F"/>
    <w:rsid w:val="00BD1F0A"/>
    <w:rsid w:val="00BD26C5"/>
    <w:rsid w:val="00BD2F6B"/>
    <w:rsid w:val="00BD3CC6"/>
    <w:rsid w:val="00BD417E"/>
    <w:rsid w:val="00BD433F"/>
    <w:rsid w:val="00BD46B7"/>
    <w:rsid w:val="00BD4D93"/>
    <w:rsid w:val="00BD532C"/>
    <w:rsid w:val="00BD6A02"/>
    <w:rsid w:val="00BD6AC6"/>
    <w:rsid w:val="00BD6DC1"/>
    <w:rsid w:val="00BD70FA"/>
    <w:rsid w:val="00BD73A1"/>
    <w:rsid w:val="00BD781D"/>
    <w:rsid w:val="00BD798F"/>
    <w:rsid w:val="00BD7C3D"/>
    <w:rsid w:val="00BD7F12"/>
    <w:rsid w:val="00BE0698"/>
    <w:rsid w:val="00BE0B40"/>
    <w:rsid w:val="00BE1D2B"/>
    <w:rsid w:val="00BE2CD9"/>
    <w:rsid w:val="00BE2DDD"/>
    <w:rsid w:val="00BE33AF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D62"/>
    <w:rsid w:val="00BF28BB"/>
    <w:rsid w:val="00BF29AA"/>
    <w:rsid w:val="00BF2CAB"/>
    <w:rsid w:val="00BF30C0"/>
    <w:rsid w:val="00BF36DE"/>
    <w:rsid w:val="00BF3AAA"/>
    <w:rsid w:val="00BF3B7C"/>
    <w:rsid w:val="00BF4752"/>
    <w:rsid w:val="00BF66D4"/>
    <w:rsid w:val="00BF68E9"/>
    <w:rsid w:val="00BF7059"/>
    <w:rsid w:val="00BF70D5"/>
    <w:rsid w:val="00BF7976"/>
    <w:rsid w:val="00BF7E22"/>
    <w:rsid w:val="00C002E5"/>
    <w:rsid w:val="00C013BE"/>
    <w:rsid w:val="00C01510"/>
    <w:rsid w:val="00C01536"/>
    <w:rsid w:val="00C01BE1"/>
    <w:rsid w:val="00C020A0"/>
    <w:rsid w:val="00C021E5"/>
    <w:rsid w:val="00C023DF"/>
    <w:rsid w:val="00C02B14"/>
    <w:rsid w:val="00C02D1E"/>
    <w:rsid w:val="00C035E3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2C0"/>
    <w:rsid w:val="00C30C49"/>
    <w:rsid w:val="00C31518"/>
    <w:rsid w:val="00C31722"/>
    <w:rsid w:val="00C318BE"/>
    <w:rsid w:val="00C31934"/>
    <w:rsid w:val="00C31D19"/>
    <w:rsid w:val="00C31D95"/>
    <w:rsid w:val="00C32515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D20"/>
    <w:rsid w:val="00C3534A"/>
    <w:rsid w:val="00C353F5"/>
    <w:rsid w:val="00C3559C"/>
    <w:rsid w:val="00C359EB"/>
    <w:rsid w:val="00C35E16"/>
    <w:rsid w:val="00C3750B"/>
    <w:rsid w:val="00C4007C"/>
    <w:rsid w:val="00C4040B"/>
    <w:rsid w:val="00C410B5"/>
    <w:rsid w:val="00C41129"/>
    <w:rsid w:val="00C41B10"/>
    <w:rsid w:val="00C42381"/>
    <w:rsid w:val="00C4313F"/>
    <w:rsid w:val="00C43945"/>
    <w:rsid w:val="00C43E87"/>
    <w:rsid w:val="00C444B1"/>
    <w:rsid w:val="00C44CD7"/>
    <w:rsid w:val="00C44DEE"/>
    <w:rsid w:val="00C46324"/>
    <w:rsid w:val="00C4705B"/>
    <w:rsid w:val="00C4709D"/>
    <w:rsid w:val="00C47777"/>
    <w:rsid w:val="00C50FE0"/>
    <w:rsid w:val="00C51A25"/>
    <w:rsid w:val="00C51C5F"/>
    <w:rsid w:val="00C5282A"/>
    <w:rsid w:val="00C53829"/>
    <w:rsid w:val="00C53B23"/>
    <w:rsid w:val="00C53B2C"/>
    <w:rsid w:val="00C54069"/>
    <w:rsid w:val="00C54141"/>
    <w:rsid w:val="00C54E8E"/>
    <w:rsid w:val="00C5526A"/>
    <w:rsid w:val="00C557B3"/>
    <w:rsid w:val="00C560BE"/>
    <w:rsid w:val="00C56360"/>
    <w:rsid w:val="00C563AA"/>
    <w:rsid w:val="00C61249"/>
    <w:rsid w:val="00C615EB"/>
    <w:rsid w:val="00C6171B"/>
    <w:rsid w:val="00C61D1A"/>
    <w:rsid w:val="00C61FAD"/>
    <w:rsid w:val="00C62461"/>
    <w:rsid w:val="00C62493"/>
    <w:rsid w:val="00C6291C"/>
    <w:rsid w:val="00C62A52"/>
    <w:rsid w:val="00C63BF7"/>
    <w:rsid w:val="00C64472"/>
    <w:rsid w:val="00C644FC"/>
    <w:rsid w:val="00C6510C"/>
    <w:rsid w:val="00C65317"/>
    <w:rsid w:val="00C65CFB"/>
    <w:rsid w:val="00C65ED4"/>
    <w:rsid w:val="00C66316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9F9"/>
    <w:rsid w:val="00C73263"/>
    <w:rsid w:val="00C73CCA"/>
    <w:rsid w:val="00C74751"/>
    <w:rsid w:val="00C74D42"/>
    <w:rsid w:val="00C74DBB"/>
    <w:rsid w:val="00C75140"/>
    <w:rsid w:val="00C75215"/>
    <w:rsid w:val="00C75364"/>
    <w:rsid w:val="00C758B3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2D4E"/>
    <w:rsid w:val="00C82EC4"/>
    <w:rsid w:val="00C83868"/>
    <w:rsid w:val="00C84080"/>
    <w:rsid w:val="00C841A5"/>
    <w:rsid w:val="00C85252"/>
    <w:rsid w:val="00C85652"/>
    <w:rsid w:val="00C85677"/>
    <w:rsid w:val="00C85B6A"/>
    <w:rsid w:val="00C85CE1"/>
    <w:rsid w:val="00C86F1A"/>
    <w:rsid w:val="00C90362"/>
    <w:rsid w:val="00C90499"/>
    <w:rsid w:val="00C90561"/>
    <w:rsid w:val="00C90CA7"/>
    <w:rsid w:val="00C90CDD"/>
    <w:rsid w:val="00C92CCE"/>
    <w:rsid w:val="00C932FE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1714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7B1"/>
    <w:rsid w:val="00CC36F8"/>
    <w:rsid w:val="00CC3BF9"/>
    <w:rsid w:val="00CC4A02"/>
    <w:rsid w:val="00CC5330"/>
    <w:rsid w:val="00CC57AA"/>
    <w:rsid w:val="00CC60FB"/>
    <w:rsid w:val="00CC6252"/>
    <w:rsid w:val="00CC6330"/>
    <w:rsid w:val="00CC6FAB"/>
    <w:rsid w:val="00CC73F1"/>
    <w:rsid w:val="00CD082E"/>
    <w:rsid w:val="00CD0A10"/>
    <w:rsid w:val="00CD0A98"/>
    <w:rsid w:val="00CD0C9A"/>
    <w:rsid w:val="00CD13F8"/>
    <w:rsid w:val="00CD16F1"/>
    <w:rsid w:val="00CD23F6"/>
    <w:rsid w:val="00CD2465"/>
    <w:rsid w:val="00CD2E3B"/>
    <w:rsid w:val="00CD2F7B"/>
    <w:rsid w:val="00CD303B"/>
    <w:rsid w:val="00CD31B2"/>
    <w:rsid w:val="00CD4B69"/>
    <w:rsid w:val="00CD4D3A"/>
    <w:rsid w:val="00CD50D1"/>
    <w:rsid w:val="00CD5822"/>
    <w:rsid w:val="00CD6023"/>
    <w:rsid w:val="00CD61D0"/>
    <w:rsid w:val="00CD6F28"/>
    <w:rsid w:val="00CD6F67"/>
    <w:rsid w:val="00CD71E8"/>
    <w:rsid w:val="00CD72A7"/>
    <w:rsid w:val="00CD7505"/>
    <w:rsid w:val="00CD7792"/>
    <w:rsid w:val="00CE05E9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B80"/>
    <w:rsid w:val="00CE5882"/>
    <w:rsid w:val="00CE5A67"/>
    <w:rsid w:val="00CE5D5A"/>
    <w:rsid w:val="00CE66B5"/>
    <w:rsid w:val="00CE74B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22D4"/>
    <w:rsid w:val="00CF26C1"/>
    <w:rsid w:val="00CF2904"/>
    <w:rsid w:val="00CF2AB2"/>
    <w:rsid w:val="00CF2F2B"/>
    <w:rsid w:val="00CF3489"/>
    <w:rsid w:val="00CF3A3C"/>
    <w:rsid w:val="00CF3A54"/>
    <w:rsid w:val="00CF4532"/>
    <w:rsid w:val="00CF4AD0"/>
    <w:rsid w:val="00CF56FF"/>
    <w:rsid w:val="00CF5DED"/>
    <w:rsid w:val="00CF6A7E"/>
    <w:rsid w:val="00CF6D45"/>
    <w:rsid w:val="00CF73E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AD4"/>
    <w:rsid w:val="00D61F45"/>
    <w:rsid w:val="00D61FA2"/>
    <w:rsid w:val="00D62337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490"/>
    <w:rsid w:val="00D7066A"/>
    <w:rsid w:val="00D707F2"/>
    <w:rsid w:val="00D70D97"/>
    <w:rsid w:val="00D70E1F"/>
    <w:rsid w:val="00D712AB"/>
    <w:rsid w:val="00D717CE"/>
    <w:rsid w:val="00D7396A"/>
    <w:rsid w:val="00D739F5"/>
    <w:rsid w:val="00D73C14"/>
    <w:rsid w:val="00D740FA"/>
    <w:rsid w:val="00D74180"/>
    <w:rsid w:val="00D74B05"/>
    <w:rsid w:val="00D74F8C"/>
    <w:rsid w:val="00D75A59"/>
    <w:rsid w:val="00D76AFB"/>
    <w:rsid w:val="00D77655"/>
    <w:rsid w:val="00D77694"/>
    <w:rsid w:val="00D77766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72D"/>
    <w:rsid w:val="00D8609D"/>
    <w:rsid w:val="00D860C7"/>
    <w:rsid w:val="00D867C8"/>
    <w:rsid w:val="00D86D2E"/>
    <w:rsid w:val="00D8739E"/>
    <w:rsid w:val="00D877C1"/>
    <w:rsid w:val="00D87CC0"/>
    <w:rsid w:val="00D87DD0"/>
    <w:rsid w:val="00D90004"/>
    <w:rsid w:val="00D90197"/>
    <w:rsid w:val="00D90F6B"/>
    <w:rsid w:val="00D91904"/>
    <w:rsid w:val="00D91ACE"/>
    <w:rsid w:val="00D91ECD"/>
    <w:rsid w:val="00D92915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474"/>
    <w:rsid w:val="00D968D9"/>
    <w:rsid w:val="00D96D7E"/>
    <w:rsid w:val="00D9703F"/>
    <w:rsid w:val="00D972F6"/>
    <w:rsid w:val="00D97A73"/>
    <w:rsid w:val="00DA041C"/>
    <w:rsid w:val="00DA0540"/>
    <w:rsid w:val="00DA0C05"/>
    <w:rsid w:val="00DA0FE0"/>
    <w:rsid w:val="00DA201F"/>
    <w:rsid w:val="00DA2C73"/>
    <w:rsid w:val="00DA3B60"/>
    <w:rsid w:val="00DA4A4C"/>
    <w:rsid w:val="00DA57D4"/>
    <w:rsid w:val="00DA5F56"/>
    <w:rsid w:val="00DA62B0"/>
    <w:rsid w:val="00DA6AB7"/>
    <w:rsid w:val="00DA6BB5"/>
    <w:rsid w:val="00DA6CC2"/>
    <w:rsid w:val="00DA6DE2"/>
    <w:rsid w:val="00DA6F9E"/>
    <w:rsid w:val="00DA6FD5"/>
    <w:rsid w:val="00DA7268"/>
    <w:rsid w:val="00DA7AF2"/>
    <w:rsid w:val="00DB0206"/>
    <w:rsid w:val="00DB1EB0"/>
    <w:rsid w:val="00DB2649"/>
    <w:rsid w:val="00DB3568"/>
    <w:rsid w:val="00DB42F8"/>
    <w:rsid w:val="00DB5E0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F2D"/>
    <w:rsid w:val="00DC5397"/>
    <w:rsid w:val="00DC5803"/>
    <w:rsid w:val="00DC6219"/>
    <w:rsid w:val="00DC63B1"/>
    <w:rsid w:val="00DC6827"/>
    <w:rsid w:val="00DC6C0C"/>
    <w:rsid w:val="00DC7487"/>
    <w:rsid w:val="00DC7843"/>
    <w:rsid w:val="00DC7EB0"/>
    <w:rsid w:val="00DD0262"/>
    <w:rsid w:val="00DD03CC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54FA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5FDC"/>
    <w:rsid w:val="00DE665D"/>
    <w:rsid w:val="00DE66E3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F8C"/>
    <w:rsid w:val="00DF523E"/>
    <w:rsid w:val="00DF5ABF"/>
    <w:rsid w:val="00DF6269"/>
    <w:rsid w:val="00DF652A"/>
    <w:rsid w:val="00DF6FFA"/>
    <w:rsid w:val="00DF7179"/>
    <w:rsid w:val="00DF7654"/>
    <w:rsid w:val="00DF7C98"/>
    <w:rsid w:val="00DF7EB0"/>
    <w:rsid w:val="00E00AC1"/>
    <w:rsid w:val="00E00C59"/>
    <w:rsid w:val="00E00FB1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7C0B"/>
    <w:rsid w:val="00E07EA8"/>
    <w:rsid w:val="00E07F68"/>
    <w:rsid w:val="00E101FA"/>
    <w:rsid w:val="00E10A7B"/>
    <w:rsid w:val="00E10D64"/>
    <w:rsid w:val="00E11537"/>
    <w:rsid w:val="00E11ABD"/>
    <w:rsid w:val="00E11B6A"/>
    <w:rsid w:val="00E1235D"/>
    <w:rsid w:val="00E1322A"/>
    <w:rsid w:val="00E13391"/>
    <w:rsid w:val="00E13DB6"/>
    <w:rsid w:val="00E149FC"/>
    <w:rsid w:val="00E14B2A"/>
    <w:rsid w:val="00E14CD0"/>
    <w:rsid w:val="00E15ACF"/>
    <w:rsid w:val="00E16234"/>
    <w:rsid w:val="00E16502"/>
    <w:rsid w:val="00E17E12"/>
    <w:rsid w:val="00E17F77"/>
    <w:rsid w:val="00E202DF"/>
    <w:rsid w:val="00E20584"/>
    <w:rsid w:val="00E20591"/>
    <w:rsid w:val="00E20E6B"/>
    <w:rsid w:val="00E21888"/>
    <w:rsid w:val="00E21C4B"/>
    <w:rsid w:val="00E22215"/>
    <w:rsid w:val="00E22DA4"/>
    <w:rsid w:val="00E23870"/>
    <w:rsid w:val="00E24A33"/>
    <w:rsid w:val="00E25360"/>
    <w:rsid w:val="00E257A4"/>
    <w:rsid w:val="00E25862"/>
    <w:rsid w:val="00E25CA1"/>
    <w:rsid w:val="00E26448"/>
    <w:rsid w:val="00E2694B"/>
    <w:rsid w:val="00E26F28"/>
    <w:rsid w:val="00E270B8"/>
    <w:rsid w:val="00E27BAB"/>
    <w:rsid w:val="00E27CAC"/>
    <w:rsid w:val="00E31999"/>
    <w:rsid w:val="00E32013"/>
    <w:rsid w:val="00E32044"/>
    <w:rsid w:val="00E324A9"/>
    <w:rsid w:val="00E32710"/>
    <w:rsid w:val="00E3277F"/>
    <w:rsid w:val="00E328E5"/>
    <w:rsid w:val="00E3358C"/>
    <w:rsid w:val="00E34313"/>
    <w:rsid w:val="00E345DC"/>
    <w:rsid w:val="00E34C19"/>
    <w:rsid w:val="00E34F72"/>
    <w:rsid w:val="00E35272"/>
    <w:rsid w:val="00E354DC"/>
    <w:rsid w:val="00E355F7"/>
    <w:rsid w:val="00E36A39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3669"/>
    <w:rsid w:val="00E43791"/>
    <w:rsid w:val="00E438F2"/>
    <w:rsid w:val="00E44FB1"/>
    <w:rsid w:val="00E455A6"/>
    <w:rsid w:val="00E4581C"/>
    <w:rsid w:val="00E458D8"/>
    <w:rsid w:val="00E46B79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836"/>
    <w:rsid w:val="00E5434B"/>
    <w:rsid w:val="00E549A2"/>
    <w:rsid w:val="00E54D41"/>
    <w:rsid w:val="00E54F05"/>
    <w:rsid w:val="00E55442"/>
    <w:rsid w:val="00E557DE"/>
    <w:rsid w:val="00E55A57"/>
    <w:rsid w:val="00E55DEC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A2C"/>
    <w:rsid w:val="00E64696"/>
    <w:rsid w:val="00E64D4B"/>
    <w:rsid w:val="00E64DD8"/>
    <w:rsid w:val="00E650A7"/>
    <w:rsid w:val="00E652DA"/>
    <w:rsid w:val="00E65635"/>
    <w:rsid w:val="00E65DC3"/>
    <w:rsid w:val="00E662E3"/>
    <w:rsid w:val="00E6670C"/>
    <w:rsid w:val="00E66BF0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E33"/>
    <w:rsid w:val="00E73667"/>
    <w:rsid w:val="00E73947"/>
    <w:rsid w:val="00E73DEF"/>
    <w:rsid w:val="00E748BB"/>
    <w:rsid w:val="00E748FD"/>
    <w:rsid w:val="00E75028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90E"/>
    <w:rsid w:val="00E82741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27C3"/>
    <w:rsid w:val="00E930EA"/>
    <w:rsid w:val="00E93F7F"/>
    <w:rsid w:val="00E94474"/>
    <w:rsid w:val="00E94CC5"/>
    <w:rsid w:val="00E94ED5"/>
    <w:rsid w:val="00E94F34"/>
    <w:rsid w:val="00E95577"/>
    <w:rsid w:val="00E958E4"/>
    <w:rsid w:val="00E95A64"/>
    <w:rsid w:val="00E96692"/>
    <w:rsid w:val="00E96965"/>
    <w:rsid w:val="00E96FAE"/>
    <w:rsid w:val="00E9758C"/>
    <w:rsid w:val="00E97B7D"/>
    <w:rsid w:val="00EA0C7D"/>
    <w:rsid w:val="00EA2199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423"/>
    <w:rsid w:val="00EC6CDD"/>
    <w:rsid w:val="00EC7114"/>
    <w:rsid w:val="00EC7BA9"/>
    <w:rsid w:val="00ED03DB"/>
    <w:rsid w:val="00ED09F7"/>
    <w:rsid w:val="00ED1ABA"/>
    <w:rsid w:val="00ED1C50"/>
    <w:rsid w:val="00ED28FF"/>
    <w:rsid w:val="00ED2DD7"/>
    <w:rsid w:val="00ED2FFE"/>
    <w:rsid w:val="00ED3128"/>
    <w:rsid w:val="00ED4304"/>
    <w:rsid w:val="00ED4627"/>
    <w:rsid w:val="00ED4E7F"/>
    <w:rsid w:val="00ED4F23"/>
    <w:rsid w:val="00ED5380"/>
    <w:rsid w:val="00ED53B9"/>
    <w:rsid w:val="00ED7543"/>
    <w:rsid w:val="00ED7E54"/>
    <w:rsid w:val="00EE023C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77B9"/>
    <w:rsid w:val="00EE790C"/>
    <w:rsid w:val="00EE7A77"/>
    <w:rsid w:val="00EE7BE1"/>
    <w:rsid w:val="00EE7DB9"/>
    <w:rsid w:val="00EF0831"/>
    <w:rsid w:val="00EF123E"/>
    <w:rsid w:val="00EF1509"/>
    <w:rsid w:val="00EF2743"/>
    <w:rsid w:val="00EF29E9"/>
    <w:rsid w:val="00EF39B0"/>
    <w:rsid w:val="00EF4D06"/>
    <w:rsid w:val="00EF4EC4"/>
    <w:rsid w:val="00EF4F70"/>
    <w:rsid w:val="00EF5FBA"/>
    <w:rsid w:val="00EF67E5"/>
    <w:rsid w:val="00EF6ED3"/>
    <w:rsid w:val="00EF7405"/>
    <w:rsid w:val="00EF758A"/>
    <w:rsid w:val="00EF7EEF"/>
    <w:rsid w:val="00EF7FC2"/>
    <w:rsid w:val="00F00FE2"/>
    <w:rsid w:val="00F01372"/>
    <w:rsid w:val="00F017F8"/>
    <w:rsid w:val="00F02D91"/>
    <w:rsid w:val="00F03984"/>
    <w:rsid w:val="00F03D4F"/>
    <w:rsid w:val="00F050C4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70E"/>
    <w:rsid w:val="00F10B11"/>
    <w:rsid w:val="00F10EF7"/>
    <w:rsid w:val="00F11099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4E67"/>
    <w:rsid w:val="00F2547C"/>
    <w:rsid w:val="00F25E15"/>
    <w:rsid w:val="00F25F64"/>
    <w:rsid w:val="00F25F9F"/>
    <w:rsid w:val="00F263DE"/>
    <w:rsid w:val="00F27284"/>
    <w:rsid w:val="00F272C2"/>
    <w:rsid w:val="00F2763F"/>
    <w:rsid w:val="00F2782B"/>
    <w:rsid w:val="00F27AAC"/>
    <w:rsid w:val="00F27AED"/>
    <w:rsid w:val="00F30711"/>
    <w:rsid w:val="00F3147B"/>
    <w:rsid w:val="00F31983"/>
    <w:rsid w:val="00F31992"/>
    <w:rsid w:val="00F32055"/>
    <w:rsid w:val="00F3226B"/>
    <w:rsid w:val="00F33E27"/>
    <w:rsid w:val="00F34377"/>
    <w:rsid w:val="00F3461C"/>
    <w:rsid w:val="00F34FCE"/>
    <w:rsid w:val="00F3550D"/>
    <w:rsid w:val="00F35B01"/>
    <w:rsid w:val="00F3658B"/>
    <w:rsid w:val="00F36B0C"/>
    <w:rsid w:val="00F36D47"/>
    <w:rsid w:val="00F37850"/>
    <w:rsid w:val="00F37DA1"/>
    <w:rsid w:val="00F402A9"/>
    <w:rsid w:val="00F4087E"/>
    <w:rsid w:val="00F42E71"/>
    <w:rsid w:val="00F42F35"/>
    <w:rsid w:val="00F42F96"/>
    <w:rsid w:val="00F43692"/>
    <w:rsid w:val="00F44598"/>
    <w:rsid w:val="00F454A8"/>
    <w:rsid w:val="00F457EB"/>
    <w:rsid w:val="00F46A01"/>
    <w:rsid w:val="00F47627"/>
    <w:rsid w:val="00F478D1"/>
    <w:rsid w:val="00F47DF6"/>
    <w:rsid w:val="00F5007E"/>
    <w:rsid w:val="00F50194"/>
    <w:rsid w:val="00F51BD7"/>
    <w:rsid w:val="00F5247C"/>
    <w:rsid w:val="00F528B4"/>
    <w:rsid w:val="00F52A6E"/>
    <w:rsid w:val="00F52F35"/>
    <w:rsid w:val="00F53109"/>
    <w:rsid w:val="00F540B6"/>
    <w:rsid w:val="00F542F5"/>
    <w:rsid w:val="00F54BD8"/>
    <w:rsid w:val="00F54CA8"/>
    <w:rsid w:val="00F54CE9"/>
    <w:rsid w:val="00F54EF9"/>
    <w:rsid w:val="00F54FEB"/>
    <w:rsid w:val="00F55972"/>
    <w:rsid w:val="00F563AB"/>
    <w:rsid w:val="00F56FAE"/>
    <w:rsid w:val="00F57EB8"/>
    <w:rsid w:val="00F600D9"/>
    <w:rsid w:val="00F616A7"/>
    <w:rsid w:val="00F61B02"/>
    <w:rsid w:val="00F61D71"/>
    <w:rsid w:val="00F621B7"/>
    <w:rsid w:val="00F62810"/>
    <w:rsid w:val="00F62D19"/>
    <w:rsid w:val="00F63E6F"/>
    <w:rsid w:val="00F63FE4"/>
    <w:rsid w:val="00F64535"/>
    <w:rsid w:val="00F64D05"/>
    <w:rsid w:val="00F653C5"/>
    <w:rsid w:val="00F6583B"/>
    <w:rsid w:val="00F65CA1"/>
    <w:rsid w:val="00F66601"/>
    <w:rsid w:val="00F66717"/>
    <w:rsid w:val="00F66E08"/>
    <w:rsid w:val="00F67104"/>
    <w:rsid w:val="00F67C01"/>
    <w:rsid w:val="00F67F5B"/>
    <w:rsid w:val="00F70433"/>
    <w:rsid w:val="00F70B16"/>
    <w:rsid w:val="00F71EFF"/>
    <w:rsid w:val="00F7288F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2100"/>
    <w:rsid w:val="00F82330"/>
    <w:rsid w:val="00F824A1"/>
    <w:rsid w:val="00F82D4D"/>
    <w:rsid w:val="00F83C72"/>
    <w:rsid w:val="00F84B89"/>
    <w:rsid w:val="00F84CB4"/>
    <w:rsid w:val="00F8604B"/>
    <w:rsid w:val="00F86876"/>
    <w:rsid w:val="00F86977"/>
    <w:rsid w:val="00F87C1A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7E5"/>
    <w:rsid w:val="00F97DCC"/>
    <w:rsid w:val="00FA0209"/>
    <w:rsid w:val="00FA021C"/>
    <w:rsid w:val="00FA1602"/>
    <w:rsid w:val="00FA2040"/>
    <w:rsid w:val="00FA26CF"/>
    <w:rsid w:val="00FA353E"/>
    <w:rsid w:val="00FA4413"/>
    <w:rsid w:val="00FA4723"/>
    <w:rsid w:val="00FA5A01"/>
    <w:rsid w:val="00FA60E2"/>
    <w:rsid w:val="00FA6C5A"/>
    <w:rsid w:val="00FA780B"/>
    <w:rsid w:val="00FA7BA8"/>
    <w:rsid w:val="00FA7DED"/>
    <w:rsid w:val="00FB0257"/>
    <w:rsid w:val="00FB0DF0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F3C"/>
    <w:rsid w:val="00FB791D"/>
    <w:rsid w:val="00FC1064"/>
    <w:rsid w:val="00FC1816"/>
    <w:rsid w:val="00FC290B"/>
    <w:rsid w:val="00FC2A09"/>
    <w:rsid w:val="00FC2B0F"/>
    <w:rsid w:val="00FC3069"/>
    <w:rsid w:val="00FC30A2"/>
    <w:rsid w:val="00FC32CB"/>
    <w:rsid w:val="00FC4D14"/>
    <w:rsid w:val="00FC4FBB"/>
    <w:rsid w:val="00FC5513"/>
    <w:rsid w:val="00FC5922"/>
    <w:rsid w:val="00FC5FE2"/>
    <w:rsid w:val="00FC696E"/>
    <w:rsid w:val="00FC7198"/>
    <w:rsid w:val="00FC73AC"/>
    <w:rsid w:val="00FD022E"/>
    <w:rsid w:val="00FD0A6E"/>
    <w:rsid w:val="00FD0B8C"/>
    <w:rsid w:val="00FD0C00"/>
    <w:rsid w:val="00FD0DDD"/>
    <w:rsid w:val="00FD0E09"/>
    <w:rsid w:val="00FD16CE"/>
    <w:rsid w:val="00FD19B8"/>
    <w:rsid w:val="00FD249A"/>
    <w:rsid w:val="00FD2513"/>
    <w:rsid w:val="00FD284C"/>
    <w:rsid w:val="00FD292D"/>
    <w:rsid w:val="00FD2CB2"/>
    <w:rsid w:val="00FD4431"/>
    <w:rsid w:val="00FD50BB"/>
    <w:rsid w:val="00FD51F8"/>
    <w:rsid w:val="00FD6487"/>
    <w:rsid w:val="00FD76A1"/>
    <w:rsid w:val="00FE0789"/>
    <w:rsid w:val="00FE0F50"/>
    <w:rsid w:val="00FE20F3"/>
    <w:rsid w:val="00FE299B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187F"/>
    <w:rsid w:val="00FF21E4"/>
    <w:rsid w:val="00FF226D"/>
    <w:rsid w:val="00FF2EE5"/>
    <w:rsid w:val="00FF373E"/>
    <w:rsid w:val="00FF4963"/>
    <w:rsid w:val="00FF4E2E"/>
    <w:rsid w:val="00FF502A"/>
    <w:rsid w:val="00FF62A0"/>
    <w:rsid w:val="00FF6771"/>
    <w:rsid w:val="00FF711D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Classic 1" w:uiPriority="0"/>
    <w:lsdException w:name="Table Classic 2" w:uiPriority="0"/>
    <w:lsdException w:name="Table Classic 3" w:uiPriority="0"/>
    <w:lsdException w:name="Table Grid 3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Classic 1" w:uiPriority="0"/>
    <w:lsdException w:name="Table Classic 2" w:uiPriority="0"/>
    <w:lsdException w:name="Table Classic 3" w:uiPriority="0"/>
    <w:lsdException w:name="Table Grid 3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hart" Target="charts/chart2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chart" Target="charts/chart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chart" Target="charts/chart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0770017384191091E-3"/>
                  <c:y val="6.809109798775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9.8159667541557305E-2"/>
                  <c:y val="9.2880304024496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7.5611207689947946E-2"/>
                  <c:y val="2.6622101924759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16 zk odjela koji imaju više od 1001 neriješenih redovnih zk predmeta</c:v>
                </c:pt>
                <c:pt idx="1">
                  <c:v>2 zk odjela koji ima 801-1000 neriješenih redovnih zk predmeta</c:v>
                </c:pt>
                <c:pt idx="2">
                  <c:v>11 zk odjela koji imaju 401 -800 neriješenih redovnih zk predmeta</c:v>
                </c:pt>
                <c:pt idx="3">
                  <c:v>16 zk odjela koji imaju 101 - 400 neriješenih redovnih zk predmeta</c:v>
                </c:pt>
                <c:pt idx="4">
                  <c:v>63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#.000%</c:formatCode>
                <c:ptCount val="5"/>
                <c:pt idx="0">
                  <c:v>0.70669999999999999</c:v>
                </c:pt>
                <c:pt idx="1">
                  <c:v>3.7900000000000003E-2</c:v>
                </c:pt>
                <c:pt idx="2">
                  <c:v>0.1414</c:v>
                </c:pt>
                <c:pt idx="3">
                  <c:v>7.0300000000000001E-2</c:v>
                </c:pt>
                <c:pt idx="4">
                  <c:v>4.7399999999999998E-2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siječanj
2019.</c:v>
                </c:pt>
              </c:strCache>
            </c:strRef>
          </c:tx>
          <c:invertIfNegative val="0"/>
          <c:cat>
            <c:strRef>
              <c:f>List1!$A$2:$A$17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SPLIT</c:v>
                </c:pt>
                <c:pt idx="3">
                  <c:v>SINJ</c:v>
                </c:pt>
                <c:pt idx="4">
                  <c:v>MAKARSKA</c:v>
                </c:pt>
                <c:pt idx="5">
                  <c:v>TROGIR</c:v>
                </c:pt>
                <c:pt idx="6">
                  <c:v>SLAVONSKI BROD</c:v>
                </c:pt>
                <c:pt idx="7">
                  <c:v>DUBROVNIK</c:v>
                </c:pt>
                <c:pt idx="8">
                  <c:v>ZADAR</c:v>
                </c:pt>
                <c:pt idx="9">
                  <c:v>PAG</c:v>
                </c:pt>
                <c:pt idx="10">
                  <c:v>STARI GRAD</c:v>
                </c:pt>
                <c:pt idx="11">
                  <c:v>ČAKOVEC</c:v>
                </c:pt>
                <c:pt idx="12">
                  <c:v>ŠIBENIK</c:v>
                </c:pt>
                <c:pt idx="13">
                  <c:v>IMOTSKI</c:v>
                </c:pt>
                <c:pt idx="14">
                  <c:v>SOLIN</c:v>
                </c:pt>
                <c:pt idx="15">
                  <c:v>BIOGRAD n/m</c:v>
                </c:pt>
              </c:strCache>
            </c:strRef>
          </c:cat>
          <c:val>
            <c:numRef>
              <c:f>List1!$B$2:$B$17</c:f>
              <c:numCache>
                <c:formatCode>#,##0</c:formatCode>
                <c:ptCount val="16"/>
                <c:pt idx="0" formatCode="#,##0_ ;\-#,##0\ ">
                  <c:v>4747</c:v>
                </c:pt>
                <c:pt idx="1">
                  <c:v>3301</c:v>
                </c:pt>
                <c:pt idx="2">
                  <c:v>3320</c:v>
                </c:pt>
                <c:pt idx="3" formatCode="#,##0_ ;\-#,##0\ ">
                  <c:v>2312</c:v>
                </c:pt>
                <c:pt idx="4" formatCode="#,##0_ ;\-#,##0\ ">
                  <c:v>2368</c:v>
                </c:pt>
                <c:pt idx="5" formatCode="#,##0_ ;\-#,##0\ ">
                  <c:v>2064</c:v>
                </c:pt>
                <c:pt idx="6" formatCode="#,##0_ ;\-#,##0\ ">
                  <c:v>1956</c:v>
                </c:pt>
                <c:pt idx="7" formatCode="#,##0_ ;\-#,##0\ ">
                  <c:v>2078</c:v>
                </c:pt>
                <c:pt idx="8" formatCode="#,##0_ ;\-#,##0\ ">
                  <c:v>1696</c:v>
                </c:pt>
                <c:pt idx="9" formatCode="#,##0_ ;\-#,##0\ ">
                  <c:v>1365</c:v>
                </c:pt>
                <c:pt idx="10" formatCode="#,##0_ ;\-#,##0\ ">
                  <c:v>1398</c:v>
                </c:pt>
                <c:pt idx="11" formatCode="#,##0_ ;\-#,##0\ ">
                  <c:v>1403</c:v>
                </c:pt>
                <c:pt idx="12" formatCode="#,##0_ ;\-#,##0\ ">
                  <c:v>1387</c:v>
                </c:pt>
                <c:pt idx="13" formatCode="#,##0_ ;\-#,##0\ ">
                  <c:v>1191</c:v>
                </c:pt>
                <c:pt idx="14" formatCode="#,##0_ ;\-#,##0\ ">
                  <c:v>1301</c:v>
                </c:pt>
                <c:pt idx="15" formatCode="#,##0_ ;\-#,##0\ ">
                  <c:v>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80-4505-8A21-4C444A9D11C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veljača
2019.</c:v>
                </c:pt>
              </c:strCache>
            </c:strRef>
          </c:tx>
          <c:invertIfNegative val="0"/>
          <c:cat>
            <c:strRef>
              <c:f>List1!$A$2:$A$17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SPLIT</c:v>
                </c:pt>
                <c:pt idx="3">
                  <c:v>SINJ</c:v>
                </c:pt>
                <c:pt idx="4">
                  <c:v>MAKARSKA</c:v>
                </c:pt>
                <c:pt idx="5">
                  <c:v>TROGIR</c:v>
                </c:pt>
                <c:pt idx="6">
                  <c:v>SLAVONSKI BROD</c:v>
                </c:pt>
                <c:pt idx="7">
                  <c:v>DUBROVNIK</c:v>
                </c:pt>
                <c:pt idx="8">
                  <c:v>ZADAR</c:v>
                </c:pt>
                <c:pt idx="9">
                  <c:v>PAG</c:v>
                </c:pt>
                <c:pt idx="10">
                  <c:v>STARI GRAD</c:v>
                </c:pt>
                <c:pt idx="11">
                  <c:v>ČAKOVEC</c:v>
                </c:pt>
                <c:pt idx="12">
                  <c:v>ŠIBENIK</c:v>
                </c:pt>
                <c:pt idx="13">
                  <c:v>IMOTSKI</c:v>
                </c:pt>
                <c:pt idx="14">
                  <c:v>SOLIN</c:v>
                </c:pt>
                <c:pt idx="15">
                  <c:v>BIOGRAD n/m</c:v>
                </c:pt>
              </c:strCache>
            </c:strRef>
          </c:cat>
          <c:val>
            <c:numRef>
              <c:f>List1!$C$2:$C$17</c:f>
              <c:numCache>
                <c:formatCode>#,##0</c:formatCode>
                <c:ptCount val="16"/>
                <c:pt idx="0">
                  <c:v>4646</c:v>
                </c:pt>
                <c:pt idx="1">
                  <c:v>3316</c:v>
                </c:pt>
                <c:pt idx="2">
                  <c:v>2995</c:v>
                </c:pt>
                <c:pt idx="3">
                  <c:v>2850</c:v>
                </c:pt>
                <c:pt idx="4">
                  <c:v>2312</c:v>
                </c:pt>
                <c:pt idx="5">
                  <c:v>2155</c:v>
                </c:pt>
                <c:pt idx="6">
                  <c:v>2034</c:v>
                </c:pt>
                <c:pt idx="7">
                  <c:v>1960</c:v>
                </c:pt>
                <c:pt idx="8">
                  <c:v>1888</c:v>
                </c:pt>
                <c:pt idx="9">
                  <c:v>1405</c:v>
                </c:pt>
                <c:pt idx="10">
                  <c:v>1383</c:v>
                </c:pt>
                <c:pt idx="11">
                  <c:v>1304</c:v>
                </c:pt>
                <c:pt idx="12">
                  <c:v>1213</c:v>
                </c:pt>
                <c:pt idx="13">
                  <c:v>1167</c:v>
                </c:pt>
                <c:pt idx="14">
                  <c:v>1159</c:v>
                </c:pt>
                <c:pt idx="15">
                  <c:v>1142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80-4505-8A21-4C444A9D1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570752"/>
        <c:axId val="154572288"/>
      </c:barChart>
      <c:catAx>
        <c:axId val="15457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572288"/>
        <c:crosses val="autoZero"/>
        <c:auto val="1"/>
        <c:lblAlgn val="ctr"/>
        <c:lblOffset val="100"/>
        <c:noMultiLvlLbl val="0"/>
      </c:catAx>
      <c:valAx>
        <c:axId val="154572288"/>
        <c:scaling>
          <c:orientation val="minMax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15457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97309711286085"/>
          <c:y val="5.0542067658209393E-2"/>
          <c:w val="0.1087121594705336"/>
          <c:h val="0.325841769778777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'[Grafikon u programu Microsoft Word]List1'!$A$2:$A$9</c:f>
              <c:strCache>
                <c:ptCount val="8"/>
                <c:pt idx="0">
                  <c:v>srpanj 2018.</c:v>
                </c:pt>
                <c:pt idx="1">
                  <c:v>kolovoz 2018. </c:v>
                </c:pt>
                <c:pt idx="2">
                  <c:v>rujan 2018. </c:v>
                </c:pt>
                <c:pt idx="3">
                  <c:v>listopad 2018.</c:v>
                </c:pt>
                <c:pt idx="4">
                  <c:v>studeni 2018.</c:v>
                </c:pt>
                <c:pt idx="5">
                  <c:v>prosinac 2018. </c:v>
                </c:pt>
                <c:pt idx="6">
                  <c:v>siječanj 2019. </c:v>
                </c:pt>
                <c:pt idx="7">
                  <c:v>veljača 2019.</c:v>
                </c:pt>
              </c:strCache>
            </c:strRef>
          </c:cat>
          <c:val>
            <c:numRef>
              <c:f>'[Grafikon u programu Microsoft Word]List1'!$B$1:$B$9</c:f>
              <c:numCache>
                <c:formatCode>#,##0</c:formatCode>
                <c:ptCount val="9"/>
                <c:pt idx="0">
                  <c:v>4849</c:v>
                </c:pt>
                <c:pt idx="1">
                  <c:v>5447</c:v>
                </c:pt>
                <c:pt idx="2">
                  <c:v>5165</c:v>
                </c:pt>
                <c:pt idx="3">
                  <c:v>5055</c:v>
                </c:pt>
                <c:pt idx="4">
                  <c:v>5267</c:v>
                </c:pt>
                <c:pt idx="5">
                  <c:v>5531</c:v>
                </c:pt>
                <c:pt idx="6">
                  <c:v>4872</c:v>
                </c:pt>
                <c:pt idx="7">
                  <c:v>4747</c:v>
                </c:pt>
                <c:pt idx="8">
                  <c:v>4646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53-4F40-A131-C48805C8E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53568"/>
        <c:axId val="113855488"/>
      </c:lineChart>
      <c:catAx>
        <c:axId val="1138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3855488"/>
        <c:crosses val="autoZero"/>
        <c:auto val="1"/>
        <c:lblAlgn val="ctr"/>
        <c:lblOffset val="100"/>
        <c:noMultiLvlLbl val="0"/>
      </c:catAx>
      <c:valAx>
        <c:axId val="11385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385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siječanj
 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u programu Microsoft Word]List1'!$A$2:$A$9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'[Grafikon u programu Microsoft Word]List1'!$B$2:$B$9</c:f>
              <c:numCache>
                <c:formatCode>#,##0</c:formatCode>
                <c:ptCount val="8"/>
                <c:pt idx="0">
                  <c:v>3320</c:v>
                </c:pt>
                <c:pt idx="1">
                  <c:v>764</c:v>
                </c:pt>
                <c:pt idx="2">
                  <c:v>535</c:v>
                </c:pt>
                <c:pt idx="3">
                  <c:v>1301</c:v>
                </c:pt>
                <c:pt idx="4">
                  <c:v>2312</c:v>
                </c:pt>
                <c:pt idx="5">
                  <c:v>1398</c:v>
                </c:pt>
                <c:pt idx="6">
                  <c:v>3301</c:v>
                </c:pt>
                <c:pt idx="7" formatCode="#,##0_ ;\-#,##0\ ">
                  <c:v>2064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76E-4D66-94DF-F6656CD2E902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veljača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'[Grafikon u programu Microsoft Word]List1'!$A$2:$A$9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'[Grafikon u programu Microsoft Word]List1'!$C$2:$C$9</c:f>
              <c:numCache>
                <c:formatCode>#,##0_ ;\-#,##0\ </c:formatCode>
                <c:ptCount val="8"/>
                <c:pt idx="0" formatCode="#,##0">
                  <c:v>2995</c:v>
                </c:pt>
                <c:pt idx="1">
                  <c:v>779</c:v>
                </c:pt>
                <c:pt idx="2">
                  <c:v>560</c:v>
                </c:pt>
                <c:pt idx="3">
                  <c:v>1159</c:v>
                </c:pt>
                <c:pt idx="4">
                  <c:v>2850</c:v>
                </c:pt>
                <c:pt idx="5">
                  <c:v>1383</c:v>
                </c:pt>
                <c:pt idx="6">
                  <c:v>3316</c:v>
                </c:pt>
                <c:pt idx="7">
                  <c:v>2155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76E-4D66-94DF-F6656CD2E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00928"/>
        <c:axId val="114243072"/>
      </c:lineChart>
      <c:catAx>
        <c:axId val="11390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4243072"/>
        <c:crosses val="autoZero"/>
        <c:auto val="1"/>
        <c:lblAlgn val="ctr"/>
        <c:lblOffset val="100"/>
        <c:noMultiLvlLbl val="0"/>
      </c:catAx>
      <c:valAx>
        <c:axId val="11424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390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NOVI ZAGREB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siječanj
2019.</c:v>
                </c:pt>
                <c:pt idx="1">
                  <c:v>veljača
2019.</c:v>
                </c:pt>
              </c:strCache>
            </c:strRef>
          </c:cat>
          <c:val>
            <c:numRef>
              <c:f>List1!$B$2:$C$2</c:f>
              <c:numCache>
                <c:formatCode>General</c:formatCode>
                <c:ptCount val="2"/>
                <c:pt idx="0">
                  <c:v>47</c:v>
                </c:pt>
                <c:pt idx="1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EA-42F8-BC34-887C37D24B7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JASTREBARSKO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siječanj
2019.</c:v>
                </c:pt>
                <c:pt idx="1">
                  <c:v>veljača
2019.</c:v>
                </c:pt>
              </c:strCache>
            </c:strRef>
          </c:cat>
          <c:val>
            <c:numRef>
              <c:f>List1!$B$3:$C$3</c:f>
              <c:numCache>
                <c:formatCode>General</c:formatCode>
                <c:ptCount val="2"/>
                <c:pt idx="0">
                  <c:v>141</c:v>
                </c:pt>
                <c:pt idx="1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EA-42F8-BC34-887C37D24B76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SAMOBOR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siječanj
2019.</c:v>
                </c:pt>
                <c:pt idx="1">
                  <c:v>veljača
2019.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174</c:v>
                </c:pt>
                <c:pt idx="1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EA-42F8-BC34-887C37D24B76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ZAPREŠIĆ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siječanj
2019.</c:v>
                </c:pt>
                <c:pt idx="1">
                  <c:v>veljača
2019.</c:v>
                </c:pt>
              </c:strCache>
            </c:strRef>
          </c:cat>
          <c:val>
            <c:numRef>
              <c:f>List1!$B$5:$C$5</c:f>
              <c:numCache>
                <c:formatCode>General</c:formatCode>
                <c:ptCount val="2"/>
                <c:pt idx="0">
                  <c:v>62</c:v>
                </c:pt>
                <c:pt idx="1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EA-42F8-BC34-887C37D24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267648"/>
        <c:axId val="114269184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List1!$A$6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List1!$B$1:$C$1</c15:sqref>
                        </c15:formulaRef>
                      </c:ext>
                    </c:extLst>
                    <c:strCache>
                      <c:ptCount val="2"/>
                      <c:pt idx="0">
                        <c:v>siječanj
2019.</c:v>
                      </c:pt>
                      <c:pt idx="1">
                        <c:v>veljača
2019.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List1!$B$6:$C$6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2EA-42F8-BC34-887C37D24B76}"/>
                  </c:ext>
                </c:extLst>
              </c15:ser>
            </c15:filteredBarSeries>
          </c:ext>
        </c:extLst>
      </c:bar3DChart>
      <c:catAx>
        <c:axId val="11426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4269184"/>
        <c:crosses val="autoZero"/>
        <c:auto val="1"/>
        <c:lblAlgn val="ctr"/>
        <c:lblOffset val="100"/>
        <c:noMultiLvlLbl val="0"/>
      </c:catAx>
      <c:valAx>
        <c:axId val="1142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426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siječanj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41980</c:v>
                </c:pt>
                <c:pt idx="1">
                  <c:v>41834</c:v>
                </c:pt>
                <c:pt idx="2">
                  <c:v>87864</c:v>
                </c:pt>
                <c:pt idx="3">
                  <c:v>47095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veljača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42916</c:v>
                </c:pt>
                <c:pt idx="1">
                  <c:v>43396</c:v>
                </c:pt>
                <c:pt idx="2">
                  <c:v>95758</c:v>
                </c:pt>
                <c:pt idx="3">
                  <c:v>46595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404928"/>
        <c:axId val="199406720"/>
      </c:barChart>
      <c:catAx>
        <c:axId val="19940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406720"/>
        <c:crossesAt val="0"/>
        <c:auto val="1"/>
        <c:lblAlgn val="ctr"/>
        <c:lblOffset val="100"/>
        <c:noMultiLvlLbl val="0"/>
      </c:catAx>
      <c:valAx>
        <c:axId val="199406720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9940492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6262572441602693"/>
                  <c:y val="-0.113816412741306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e-Građanin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2647</c:v>
                </c:pt>
                <c:pt idx="1">
                  <c:v>1414</c:v>
                </c:pt>
                <c:pt idx="2">
                  <c:v>757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'[Grafikon 2 u programu Microsoft Word]List1'!$A$1:$A$9</c:f>
              <c:strCache>
                <c:ptCount val="9"/>
                <c:pt idx="0">
                  <c:v>lipanj 2018.</c:v>
                </c:pt>
                <c:pt idx="1">
                  <c:v>srpanj 2018.</c:v>
                </c:pt>
                <c:pt idx="2">
                  <c:v>kolovoz 2018.</c:v>
                </c:pt>
                <c:pt idx="3">
                  <c:v>rujan 2018.</c:v>
                </c:pt>
                <c:pt idx="4">
                  <c:v>listopad 2018.</c:v>
                </c:pt>
                <c:pt idx="5">
                  <c:v>studeni 2018.</c:v>
                </c:pt>
                <c:pt idx="6">
                  <c:v>prosinac 2018.</c:v>
                </c:pt>
                <c:pt idx="7">
                  <c:v>siječanj 2019.</c:v>
                </c:pt>
                <c:pt idx="8">
                  <c:v>veljača 2019.</c:v>
                </c:pt>
              </c:strCache>
            </c:strRef>
          </c:cat>
          <c:val>
            <c:numRef>
              <c:f>'[Grafikon 2 u programu Microsoft Word]List1'!$B$1:$B$9</c:f>
              <c:numCache>
                <c:formatCode>General</c:formatCode>
                <c:ptCount val="9"/>
                <c:pt idx="0">
                  <c:v>159</c:v>
                </c:pt>
                <c:pt idx="1">
                  <c:v>187</c:v>
                </c:pt>
                <c:pt idx="2">
                  <c:v>154</c:v>
                </c:pt>
                <c:pt idx="3">
                  <c:v>193</c:v>
                </c:pt>
                <c:pt idx="4">
                  <c:v>240</c:v>
                </c:pt>
                <c:pt idx="5">
                  <c:v>268</c:v>
                </c:pt>
                <c:pt idx="6">
                  <c:v>271</c:v>
                </c:pt>
                <c:pt idx="7">
                  <c:v>331</c:v>
                </c:pt>
                <c:pt idx="8">
                  <c:v>321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594-4EA7-8E36-D9FCD7A9B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232512"/>
        <c:axId val="175234048"/>
      </c:lineChart>
      <c:catAx>
        <c:axId val="17523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5234048"/>
        <c:crosses val="autoZero"/>
        <c:auto val="1"/>
        <c:lblAlgn val="ctr"/>
        <c:lblOffset val="100"/>
        <c:noMultiLvlLbl val="0"/>
      </c:catAx>
      <c:valAx>
        <c:axId val="17523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523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-8.5607276618512376E-3"/>
                  <c:y val="-2.35294117647058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8. mj.</a:t>
                    </a:r>
                  </a:p>
                  <a:p>
                    <a:r>
                      <a:rPr lang="en-US" sz="800"/>
                      <a:t>2004</a:t>
                    </a:r>
                    <a:r>
                      <a:rPr lang="en-US"/>
                      <a:t>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6A-4B68-9C45-748DBEDF27F3}"/>
                </c:ext>
              </c:extLst>
            </c:dLbl>
            <c:dLbl>
              <c:idx val="1"/>
              <c:layout>
                <c:manualLayout>
                  <c:x val="-1.7121455323702513E-2"/>
                  <c:y val="-2.35294117647058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2005.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6A-4B68-9C45-748DBEDF27F3}"/>
                </c:ext>
              </c:extLst>
            </c:dLbl>
            <c:dLbl>
              <c:idx val="2"/>
              <c:layout>
                <c:manualLayout>
                  <c:x val="-2.7822364901016586E-2"/>
                  <c:y val="-4.7058823529411833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2006</a:t>
                    </a:r>
                    <a:r>
                      <a:rPr lang="en-US"/>
                      <a:t>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6A-4B68-9C45-748DBEDF27F3}"/>
                </c:ext>
              </c:extLst>
            </c:dLbl>
            <c:dLbl>
              <c:idx val="3"/>
              <c:layout>
                <c:manualLayout>
                  <c:x val="-2.7822364901016625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2007.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6A-4B68-9C45-748DBEDF27F3}"/>
                </c:ext>
              </c:extLst>
            </c:dLbl>
            <c:dLbl>
              <c:idx val="4"/>
              <c:layout>
                <c:manualLayout>
                  <c:x val="-2.9962546816479401E-2"/>
                  <c:y val="-5.490196078431372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2008.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6A-4B68-9C45-748DBEDF27F3}"/>
                </c:ext>
              </c:extLst>
            </c:dLbl>
            <c:dLbl>
              <c:idx val="5"/>
              <c:layout>
                <c:manualLayout>
                  <c:x val="-3.8523274478330739E-2"/>
                  <c:y val="-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2009.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6A-4B68-9C45-748DBEDF27F3}"/>
                </c:ext>
              </c:extLst>
            </c:dLbl>
            <c:dLbl>
              <c:idx val="6"/>
              <c:layout>
                <c:manualLayout>
                  <c:x val="-3.4242910647405027E-2"/>
                  <c:y val="-5.098039215686267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2010.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6A-4B68-9C45-748DBEDF27F3}"/>
                </c:ext>
              </c:extLst>
            </c:dLbl>
            <c:dLbl>
              <c:idx val="7"/>
              <c:layout>
                <c:manualLayout>
                  <c:x val="-4.0663456393793471E-2"/>
                  <c:y val="-5.882352941176470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2011</a:t>
                    </a:r>
                    <a:r>
                      <a:rPr lang="en-US"/>
                      <a:t>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6A-4B68-9C45-748DBEDF27F3}"/>
                </c:ext>
              </c:extLst>
            </c:dLbl>
            <c:dLbl>
              <c:idx val="8"/>
              <c:layout>
                <c:manualLayout>
                  <c:x val="-4.2803638309256285E-2"/>
                  <c:y val="-5.490196078431379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2012</a:t>
                    </a:r>
                    <a:r>
                      <a:rPr lang="en-US"/>
                      <a:t>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6A-4B68-9C45-748DBEDF27F3}"/>
                </c:ext>
              </c:extLst>
            </c:dLbl>
            <c:dLbl>
              <c:idx val="9"/>
              <c:layout>
                <c:manualLayout>
                  <c:x val="-4.3873729266987696E-2"/>
                  <c:y val="-6.078431372549026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aseline="0"/>
                    </a:pPr>
                    <a:r>
                      <a:rPr lang="en-US" sz="900" baseline="0"/>
                      <a:t>2. mj.</a:t>
                    </a:r>
                  </a:p>
                  <a:p>
                    <a:pPr>
                      <a:defRPr sz="900" baseline="0"/>
                    </a:pPr>
                    <a:r>
                      <a:rPr lang="en-US" sz="900" baseline="0"/>
                      <a:t>2013.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7940159165497574E-2"/>
                      <c:h val="0.101843137254901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76A-4B68-9C45-748DBEDF27F3}"/>
                </c:ext>
              </c:extLst>
            </c:dLbl>
            <c:dLbl>
              <c:idx val="10"/>
              <c:layout>
                <c:manualLayout>
                  <c:x val="-4.49438202247191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76A-4B68-9C45-748DBEDF27F3}"/>
                </c:ext>
              </c:extLst>
            </c:dLbl>
            <c:dLbl>
              <c:idx val="11"/>
              <c:layout>
                <c:manualLayout>
                  <c:x val="-3.4242910647405027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76A-4B68-9C45-748DBEDF27F3}"/>
                </c:ext>
              </c:extLst>
            </c:dLbl>
            <c:dLbl>
              <c:idx val="12"/>
              <c:layout>
                <c:manualLayout>
                  <c:x val="-3.6383092562867841E-2"/>
                  <c:y val="-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76A-4B68-9C45-748DBEDF27F3}"/>
                </c:ext>
              </c:extLst>
            </c:dLbl>
            <c:dLbl>
              <c:idx val="13"/>
              <c:layout>
                <c:manualLayout>
                  <c:x val="-3.2102728731942212E-2"/>
                  <c:y val="-4.70588235294119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76A-4B68-9C45-748DBEDF27F3}"/>
                </c:ext>
              </c:extLst>
            </c:dLbl>
            <c:dLbl>
              <c:idx val="14"/>
              <c:layout>
                <c:manualLayout>
                  <c:x val="-8.5607276618512567E-3"/>
                  <c:y val="-4.313725490196078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2. mj.</a:t>
                    </a:r>
                  </a:p>
                  <a:p>
                    <a:r>
                      <a:rPr lang="en-US" sz="800"/>
                      <a:t>2018</a:t>
                    </a:r>
                    <a:r>
                      <a:rPr lang="en-US"/>
                      <a:t>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76A-4B68-9C45-748DBEDF27F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900" baseline="0"/>
                      <a:t>2. mj.</a:t>
                    </a:r>
                  </a:p>
                  <a:p>
                    <a:r>
                      <a:rPr lang="en-US" sz="900" baseline="0"/>
                      <a:t>2019.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76A-4B68-9C45-748DBEDF2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aseline="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List1!$A$1:$A$16</c:f>
              <c:strCache>
                <c:ptCount val="16"/>
                <c:pt idx="0">
                  <c:v>8. mj. 2004.</c:v>
                </c:pt>
                <c:pt idx="1">
                  <c:v>2. mj. 2005.</c:v>
                </c:pt>
                <c:pt idx="2">
                  <c:v>2. mj. 2006.</c:v>
                </c:pt>
                <c:pt idx="3">
                  <c:v>2. mj. 2007.</c:v>
                </c:pt>
                <c:pt idx="4">
                  <c:v>2. mj. 2008.</c:v>
                </c:pt>
                <c:pt idx="5">
                  <c:v>2. mj. 2009.</c:v>
                </c:pt>
                <c:pt idx="6">
                  <c:v>2. mj. 2010. </c:v>
                </c:pt>
                <c:pt idx="7">
                  <c:v>2. mj. 2011.</c:v>
                </c:pt>
                <c:pt idx="8">
                  <c:v>2. mj. 2012.</c:v>
                </c:pt>
                <c:pt idx="9">
                  <c:v>2. mj. 2013.</c:v>
                </c:pt>
                <c:pt idx="10">
                  <c:v>2. mj. 2014.</c:v>
                </c:pt>
                <c:pt idx="11">
                  <c:v>2. mj. 2015.</c:v>
                </c:pt>
                <c:pt idx="12">
                  <c:v>2. mj. 2016.</c:v>
                </c:pt>
                <c:pt idx="13">
                  <c:v>2. mj. 2017.</c:v>
                </c:pt>
                <c:pt idx="14">
                  <c:v>2. mj. 2018. </c:v>
                </c:pt>
                <c:pt idx="15">
                  <c:v>2. mj. 2019.</c:v>
                </c:pt>
              </c:strCache>
            </c:strRef>
          </c:cat>
          <c:val>
            <c:numRef>
              <c:f>List1!$B$1:$B$16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289768</c:v>
                </c:pt>
                <c:pt idx="2">
                  <c:v>198881</c:v>
                </c:pt>
                <c:pt idx="3">
                  <c:v>147708</c:v>
                </c:pt>
                <c:pt idx="4">
                  <c:v>116693</c:v>
                </c:pt>
                <c:pt idx="5">
                  <c:v>105889</c:v>
                </c:pt>
                <c:pt idx="6">
                  <c:v>91027</c:v>
                </c:pt>
                <c:pt idx="7">
                  <c:v>62721</c:v>
                </c:pt>
                <c:pt idx="8">
                  <c:v>57320</c:v>
                </c:pt>
                <c:pt idx="9">
                  <c:v>47050</c:v>
                </c:pt>
                <c:pt idx="10">
                  <c:v>44989</c:v>
                </c:pt>
                <c:pt idx="11">
                  <c:v>38085</c:v>
                </c:pt>
                <c:pt idx="12">
                  <c:v>31543</c:v>
                </c:pt>
                <c:pt idx="13">
                  <c:v>37753</c:v>
                </c:pt>
                <c:pt idx="14">
                  <c:v>42770</c:v>
                </c:pt>
                <c:pt idx="15">
                  <c:v>46595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C76A-4B68-9C45-748DBEDF2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23872"/>
        <c:axId val="199425408"/>
      </c:lineChart>
      <c:catAx>
        <c:axId val="199423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425408"/>
        <c:crosses val="autoZero"/>
        <c:auto val="1"/>
        <c:lblAlgn val="ctr"/>
        <c:lblOffset val="100"/>
        <c:noMultiLvlLbl val="0"/>
      </c:catAx>
      <c:valAx>
        <c:axId val="1994254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9423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759B-C1D3-4798-8709-53888BE3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9724</Words>
  <Characters>55427</Characters>
  <Application>Microsoft Office Word</Application>
  <DocSecurity>0</DocSecurity>
  <Lines>461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Marija Grbin</cp:lastModifiedBy>
  <cp:revision>2</cp:revision>
  <cp:lastPrinted>2019-03-11T08:41:00Z</cp:lastPrinted>
  <dcterms:created xsi:type="dcterms:W3CDTF">2019-03-13T14:06:00Z</dcterms:created>
  <dcterms:modified xsi:type="dcterms:W3CDTF">2019-03-13T14:06:00Z</dcterms:modified>
</cp:coreProperties>
</file>